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53F" w:rsidRDefault="00B8353F" w:rsidP="00B8353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5939473" cy="9090837"/>
            <wp:effectExtent l="0" t="0" r="0" b="0"/>
            <wp:docPr id="1" name="Рисунок 1" descr="C:\Users\1\AppData\Local\Temp\Rar$DRa8036.26840\Рисунок (4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Temp\Rar$DRa8036.26840\Рисунок (4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49" cy="909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ПОЯСНИТЕЛЬНАЯ ЗАПИСКА</w:t>
      </w:r>
    </w:p>
    <w:p w:rsidR="006B1070" w:rsidRDefault="006B1070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Настоящая программа разработана на основе Примерных программ основного общего образования по химии (базовый уровень), соответствующих федеральному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государственному стандарту 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общего образования (базовый уровень). Использована авторская программа среднего общего образования по химии для базового изучения химии в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533FA7">
        <w:rPr>
          <w:rFonts w:ascii="Times New Roman" w:eastAsia="Times New Roman" w:hAnsi="Times New Roman" w:cs="Times New Roman"/>
          <w:sz w:val="24"/>
          <w:szCs w:val="24"/>
        </w:rPr>
        <w:t xml:space="preserve"> классах по учебнику Г.Е. Рудзитиса, Ф.Г. Фельдмана.</w:t>
      </w:r>
    </w:p>
    <w:p w:rsidR="00BA24AE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A24AE" w:rsidRPr="00BA24AE" w:rsidRDefault="00BA24AE" w:rsidP="00BA24AE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 базе Центра «Точка Роста»  обеспечивается реализация образовательных программ </w:t>
      </w:r>
      <w:proofErr w:type="gramStart"/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естественно-научной</w:t>
      </w:r>
      <w:proofErr w:type="gramEnd"/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направленности, разработанных в соответствии с требованиями законодательства в сфере образования и с учетом рекомендаций Федерального оператора учебной программы «Химия». Образовательная программа позволяет интегрировать реализуемые подходы, структуру и содержание при организации обучения химии в 11 классе. Использование оборудования «Точка роста» при реализации данной образовательной программы позволяет создать условия:</w:t>
      </w:r>
    </w:p>
    <w:p w:rsidR="00BA24AE" w:rsidRPr="00BA24AE" w:rsidRDefault="00BA24AE" w:rsidP="00BA24AE">
      <w:pPr>
        <w:shd w:val="clear" w:color="auto" w:fill="FFFFFF"/>
        <w:spacing w:after="0" w:line="240" w:lineRule="auto"/>
        <w:ind w:right="14" w:firstLine="3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расширения содержания школьного химического образования;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повышения познавательной активности обучающихся в естественно-научной области;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развития личности ребенка в процессе обучения химии, его способностей, формирования и удовлетворения социально значимых интересов и потребностей;</w:t>
      </w:r>
    </w:p>
    <w:p w:rsidR="00BA24AE" w:rsidRPr="00BA24AE" w:rsidRDefault="00BA24AE" w:rsidP="00BA24AE">
      <w:pPr>
        <w:numPr>
          <w:ilvl w:val="0"/>
          <w:numId w:val="15"/>
        </w:numPr>
        <w:shd w:val="clear" w:color="auto" w:fill="FFFFFF"/>
        <w:spacing w:after="0" w:line="240" w:lineRule="auto"/>
        <w:ind w:right="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color w:val="000000"/>
          <w:sz w:val="24"/>
          <w:szCs w:val="24"/>
        </w:rPr>
        <w:t>для работы с одаренными школьниками, организации их развития в различных областях образовательной, творческой деятельности.</w:t>
      </w:r>
    </w:p>
    <w:p w:rsidR="00BA24AE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BA24AE" w:rsidRDefault="00BA24AE" w:rsidP="00BA24A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A24A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Общая характеристика учебного предмета «Химия»</w:t>
      </w:r>
    </w:p>
    <w:p w:rsidR="00BA24AE" w:rsidRPr="00533FA7" w:rsidRDefault="00BA24AE" w:rsidP="006B1070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</w:rPr>
      </w:pPr>
    </w:p>
    <w:p w:rsidR="006B1070" w:rsidRPr="00C50072" w:rsidRDefault="006B1070" w:rsidP="00BA24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Основные </w:t>
      </w:r>
      <w:r w:rsidRPr="00C5007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цели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изучения химии направлены: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освоение важнейших знаний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об основных понятиях и законах химии, химической символике;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овладение умениями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наблюдать химические явления, проводить химический эксперимент, производить расчеты на основе химических формул веществ и уравнений химических реакций;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развитие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познавательных интересов и интеллектуальных способностей в процессе проведения химического эксперимента, самостоятельного приобретения знаний в соответствии с возникающими жизненными потребностями;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>воспитание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 отношения к химии как к одному из фундаментальных компонентов естествознания и элементу общечеловеческой культуры;</w:t>
      </w:r>
    </w:p>
    <w:p w:rsidR="006B1070" w:rsidRPr="00C50072" w:rsidRDefault="006B1070" w:rsidP="006B1070">
      <w:pPr>
        <w:numPr>
          <w:ilvl w:val="0"/>
          <w:numId w:val="14"/>
        </w:numPr>
        <w:tabs>
          <w:tab w:val="num" w:pos="709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0072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50072">
        <w:rPr>
          <w:rFonts w:ascii="Times New Roman" w:eastAsia="Times New Roman" w:hAnsi="Times New Roman" w:cs="Times New Roman"/>
          <w:i/>
          <w:sz w:val="24"/>
          <w:szCs w:val="24"/>
        </w:rPr>
        <w:t xml:space="preserve">применение полученных знании и умений </w:t>
      </w:r>
      <w:r w:rsidRPr="00C50072">
        <w:rPr>
          <w:rFonts w:ascii="Times New Roman" w:eastAsia="Times New Roman" w:hAnsi="Times New Roman" w:cs="Times New Roman"/>
          <w:sz w:val="24"/>
          <w:szCs w:val="24"/>
        </w:rPr>
        <w:t>для безопасного использования веществ и материалов в быту, сельском хозяйстве и на производстве, решения практических задач в повседневной жизни, предупреждения явлений, наносящих вред здоровью человека и окружающее среде.</w:t>
      </w:r>
    </w:p>
    <w:p w:rsidR="006B1070" w:rsidRPr="006B1070" w:rsidRDefault="006B1070" w:rsidP="006B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Планируемые результаты.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Предметные, </w:t>
      </w:r>
      <w:proofErr w:type="spellStart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и личностные результаты освоения учебного предмета «Химия».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 (базовый уровень):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представлений о месте химии в современной научной картине мира; понимание роли химии в формировании кругозора и функциональной грамотности человека для решения практических задач;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основополагающими химическими понятиями, теориями, законами и закономерностями; уверенное пользование химической терминологией и символикой;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владение основными методами научного познания, используемыми в химии: наблюдение, описание, измерение, эксперимент; умение обрабатывать, объяснять результаты проведенных опытов и делать выводы; готовность и способность методы познания при решении практических задач;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давать количественные оценки и проводить расчеты по химическим формулам и уравнениям;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владение правилами техники безопасности при использовании химических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классифицировать органические вещества и реакции по разным признакам;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описывать и различать изученные классы органических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делать выводы, умозаключения из наблюдений, химических закономерностей, прогнозировать свойства неизученных веществ по аналогии с изученными;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структурировать изученный материал и химическую информацию, получаемую из разных источников;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собственной позиции по отношению к химической информации, получаемой из разных источников;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анализировать и оценивать последствия производственной и бытовой деятельности, связанной с переработкой органических веществ;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научного мышления, технологией исследовательской и проектной деятельности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проводить эксперименты разной дидактической направленности;</w:t>
      </w:r>
    </w:p>
    <w:p w:rsidR="006B1070" w:rsidRPr="006B1070" w:rsidRDefault="006B1070" w:rsidP="006B1070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оказывать первую помощь при отравлениях, ожогах и других травмах, связанных с веществами и лабораторным оборудованием.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</w:t>
      </w:r>
      <w:proofErr w:type="spellEnd"/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результаты: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ставить цели и новые задачи в учебе и познавательной деятельности;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приемами самостоятельного планирования путей достижения цели, умения выбирать эффективные способы решения учебных и познавательных задач;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соотносить свои действия с планируемыми результатами;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осуществлять контроль в процессе достижения результата, корректировать свой действия;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оценивать правильность выполнения учебных задач и соответствующие возможности их решения;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анализировать, классифицировать, обобщать, выбирать основания и критерии для установления причинно-следственных связей;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приобретать и применять новые знания;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создавать простейшие модели, использовать схемы, таблицы, символы для решения учебных и познавательных задач;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 высоком уровне смысловым чтением научных текстов.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эффективно организовать учебное сотрудничество и совместную деятельность, работать индивидуально с учетом общих интересов;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осознанно использовать речевые средства в соответствии с задачами коммуникации;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высокий уровень компетентности в области использования ИКТ;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экологического мышления;</w:t>
      </w:r>
    </w:p>
    <w:p w:rsidR="006B1070" w:rsidRPr="006B1070" w:rsidRDefault="006B1070" w:rsidP="006B1070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применять в познавательной, коммуникативной и социальной практике знания, полученные при изучении предмета.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результаты: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положительного отношения к химии, что обуславливает мотивацию к учебной деятельности в выбранной сфере;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решать проблемы поискового и творческого характера;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умения проводить самоанализ и осуществлять самоконтроль и самооценку на основе критериев успешности;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готовности следовать нормам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природо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здоровьесберегающего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поведения;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прочных навыков, направленных на саморазвитие через самообразование;</w:t>
      </w:r>
    </w:p>
    <w:p w:rsidR="006B1070" w:rsidRPr="006B1070" w:rsidRDefault="006B1070" w:rsidP="006B1070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сформированность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навыков проявления познавательной инициативы в учебном сотрудничестве.</w:t>
      </w:r>
    </w:p>
    <w:p w:rsidR="006B1070" w:rsidRPr="006B1070" w:rsidRDefault="006B1070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B1070" w:rsidRDefault="006B1070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7227FE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учебного предмета «Химия»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 класс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Теория химического строения органических соединений. Природа химических связей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Органические вещества. Органическая химия. Становление органической химии как науки. Теория химического строения веществ. Углеродный скелет. Изомерия. Изомеры.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Состояние электронов в атоме. Энергетические уровни и подуровни. Электронные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орбитали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, s- электроны и р – электроны. Спин электрона. Спаренные электроны. Электронная конфигурация. Графические электронные формулы. Электронная природа химических связей, пи связь и сигма связь. Метод валентных связей.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органических соединений. Функциональная группа.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Углеводороды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Предельные углеводороды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). Возбужденное состояние атома углерода. Гибридизация атомных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орбиталей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Электронное и пространственное строение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Гомологи. Гомологическая разность. Гомологический ряд. Международная номенклатура органических веществ. Изомерия углеродного скелета.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Метан. Получение, физические и химические свойства метана. Реакции замещения (галогенирование), дегидрирования и изомеризации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Цепные реакции. Свободные радикалы. Галогенопроизводные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Кратные связи. Непредельные углеводороды.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Строение молекулы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гомология, номенклатура и изомерия. Sр2 – гибридизация.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Этен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(этилен). Изомерия углеродного скелета и положения двойной связи. Пространственная изомерия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стереоизомерия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Получение и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 (гидрирование, галогенирование, гидратация), окисление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Правило Марковникова. Высокомолекулярные соединения. Качественные реакции на двойную связь.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(диеновые углеводороды). Изомерия и номенклатура. Дивинил (бутадиена-1,3). Изопрен (2-метилбутадиен-1,3). Сопряжённые двойные связи. Получение и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 (галогенирования)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алкадиенов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Алкины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Ацетилен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этин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 и его гомологи.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Изомерия и номенклатура. 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Межклассовая изомерия. sp-Гибридизация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Химические свойства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Реакции присоединения, окисления и полимеризации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алкинов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Арены (ароматические углеводороды). Изомерия и номенклатура. Бензол.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Бензольное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кольцо. Толуол. Изомерия заместителей.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Химические свойства бензола и его гомологов. Реакции замещения (галогенирование, нитрование), окисление и присоединения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Пестициды. Генетическая связь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аренов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другими углеводородами.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Природные источники углеводородов. Природный газ. Нефть. Попутные нефтяные газы. Каменный уголь.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Переработка нефти. Перегонка нефти. Ректификационная колонна. Бензин. Лигроин. Керосин. Крекинг нефтепродуктов. Термический и каталитический крекинги. Пиролиз.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Кислородсодержащие органические соединения.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Кислородсодержащие органические соединения. Одноатомные предельные спирты. Функциональная группа спиртов. Изомерия и номенклатура спиртов. Метанол (метиловый спирт). Этанол (этиловый спирт). Первичный, вторичный и третичный атом углерода. Водородная связь.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химические свойства спиртов. Спиртовое брожение. Ферменты. Водородные связи. Физиологическое действие метанола и этанола. Алкоголизм.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Многоатомные спирты. Этиленгликоль и глицерин. Химические свойства предельных многоатомных спиртов. Качественная реакция на многоатомные спирты.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Фенолы. Ароматические спирты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Химические свойства фенола. Качественная реакция на фенол.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Карбонильные соединения. Карбонильная группа. Альдегидная группа. Альдегиды. Кетоны. Изомерия и номенклатура.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 химические свойства альдегидов. Реакции окисления и присоединения альдегидов. Качественные реакции на альдегиды.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Карбоновые кислоты. Карбоксильная группа (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карбоксогруппа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). Изомерия и номенклатура карбоновых кислот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Одноосновные предельные карбоновые кислоты.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одноосновных предельных карбоновых кислот. Химические свойства одноосновных предельных карбоновых кислот. Муравьиная кислота. Уксусная кислота. Ацетаты.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Сложные эфиры и жиры. Номенклатура</w:t>
      </w:r>
      <w:r w:rsidRPr="006B107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Получение, химические свойства сложных эфиров. Реакция этерификации. Щелочной гидролиз сложного эфира (омыление).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Жиры. Твердые жиры, жидкие жиры. Синтетические моющие средства.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Углеводы. Моносахариды. Глюкоза. Фруктоза. Олигосахариды. Дисахариды. Сахароза.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Полисахариды. Крахмал. Гликоген. Реакция поликонденсации. Качественная реакция на крахмал. Целлюлоза. Ацетилцеллюлоза. Классификация волокон.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Азотсодержащие органические соединения.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Азотсодержащие органические соединения</w:t>
      </w: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 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Амины. Аминогруппа. Анилин. Получение и химические свойства анилина. Аминокислоты. Изомерия и номенклатура. Биполярный ион. Пептидная (амидная) группа. Пептидная (амидная) связь. Химические свойства аминокислот. Пептиды. Полипептиды. Глицин.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Белки. Структура белковой молекулы (первичная, вторичная, третичная, четвертичная). Химические свойства белков. Денатурация и гидролиз белков. Цветные реакции на белки.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Азотсодержащие гетероциклические соединения. Пиридин. Пиррол. Пиримидин. Пурин. Азотистые основания.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Нуклеиновые кислоты. Нуклеотиды. Комплементарные азотистые основания.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Химия и здоровье человека. Фармакологическая химия.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Химия полимеров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Полимеры. Степень полимеризации. Мономер. Структурное звено. Термопластичные полимеры. Стереорегулярные полимеры. Полиэтилен. Полипропилен. Политетрафторэтилен. Термореактивные полимеры. Фенолоформальдегидные смолы. Пластмассы. Фенопласты. Аминопласты. Пенопласты. Природный каучук. Резина. Эбонит. Синтетические каучуки. Синтетические волокна. Капрон. Лавсан.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Демонстрации.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органических веществ и материалов. Модели молекул органических веществ.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Отношение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алканов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 кислотам, щелочам, раствору перманганата калия и бромной воде.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Модели молекул гомологов и изомеров. Получение ацетилена карбидным способом. Взаимодействие ацетилена с раствором перманганата калия и бромной водой. Горение ацетилена. Разложение каучука при нагревании и испытание продуктов разложения. Знакомство с образцами каучуков</w:t>
      </w: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Бензол как растворитель. Горение бензола. Отношение бензола к бромной воде и раствору перманганата калия. Окисление толуола.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Растворение в ацетоне различных органических веществ.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моющих и чистящих средств. Инструкции по их применению.</w:t>
      </w:r>
    </w:p>
    <w:p w:rsidR="003F2FDE" w:rsidRPr="006B1070" w:rsidRDefault="003F2FDE" w:rsidP="006B107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Образцы пластмасс, синтетических каучуков и синтетических волокон.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Лабораторные опыты.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Изготовление моделей молекул углеводородов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продуктов нефтепереработки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Окисление этанола оксидом меди(II). Растворение глицерина в воде и его реакция с гидроксидом меди(II). Химические свойства фенола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Растворимость жиров, доказательство их непредельного характера, омыление жиров.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свойств мыла и синтетических моющих средств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Свойства глюкозы как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альдегидоспирта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сахарозы с гидроксидом кальция.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Приготовление крахмального клейстера и взаимодействие с йодом.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Гидролиз крахмала.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Ознакомление с образцами природных и искусственных волокон.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Цветные реакции на белки</w:t>
      </w:r>
    </w:p>
    <w:p w:rsidR="003F2FDE" w:rsidRPr="006B1070" w:rsidRDefault="003F2FDE" w:rsidP="006B107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капрона.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Практические работы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этилена и опыты с ним».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«Получение и свойства карбоновых кислот».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«Решение экспериментальных задач на получение и распознавание органических веществ».</w:t>
      </w:r>
    </w:p>
    <w:p w:rsidR="003F2FDE" w:rsidRPr="006B1070" w:rsidRDefault="003F2FDE" w:rsidP="006B1070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«Распознавание пластмасс и волокон».</w:t>
      </w:r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1F6DC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24AE" w:rsidRDefault="00BA24AE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1070" w:rsidRDefault="006B1070" w:rsidP="006B107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Календарно – тема</w:t>
      </w:r>
      <w:r w:rsidR="007227FE">
        <w:rPr>
          <w:rFonts w:ascii="Times New Roman" w:hAnsi="Times New Roman" w:cs="Times New Roman"/>
          <w:b/>
          <w:sz w:val="24"/>
          <w:szCs w:val="24"/>
        </w:rPr>
        <w:t>тическое планирование по химии 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837"/>
        <w:gridCol w:w="17"/>
        <w:gridCol w:w="1556"/>
        <w:gridCol w:w="992"/>
        <w:gridCol w:w="709"/>
      </w:tblGrid>
      <w:tr w:rsidR="00BA24AE" w:rsidTr="00BA24AE">
        <w:trPr>
          <w:trHeight w:val="312"/>
        </w:trPr>
        <w:tc>
          <w:tcPr>
            <w:tcW w:w="959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4252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837" w:type="dxa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573" w:type="dxa"/>
            <w:gridSpan w:val="2"/>
            <w:vMerge w:val="restart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24A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Использование оборудования центра «Точка роста»</w:t>
            </w:r>
          </w:p>
        </w:tc>
        <w:tc>
          <w:tcPr>
            <w:tcW w:w="1701" w:type="dxa"/>
            <w:gridSpan w:val="2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Дата урока</w:t>
            </w:r>
          </w:p>
        </w:tc>
      </w:tr>
      <w:tr w:rsidR="00BA24AE" w:rsidTr="00BA24AE">
        <w:trPr>
          <w:trHeight w:val="240"/>
        </w:trPr>
        <w:tc>
          <w:tcPr>
            <w:tcW w:w="959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37" w:type="dxa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3" w:type="dxa"/>
            <w:gridSpan w:val="2"/>
            <w:vMerge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0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436F9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Теория химического строения органических соединений. Природа химических связей.</w:t>
            </w:r>
          </w:p>
        </w:tc>
        <w:tc>
          <w:tcPr>
            <w:tcW w:w="837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436F9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Pr="005436F9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Pr="000B2618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BA24AE" w:rsidRPr="000B2618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 органической химии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Состояние электронов в атоме. Электронная природа химических связей в органических соединениях.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Классификация органических соединений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317C">
              <w:rPr>
                <w:rFonts w:ascii="Times New Roman" w:hAnsi="Times New Roman" w:cs="Times New Roman"/>
                <w:b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BA24AE" w:rsidRPr="00AA0CA6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CA6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Электронное и пространственное строение </w:t>
            </w:r>
            <w:proofErr w:type="spellStart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 xml:space="preserve">. Гомологи и изомеры </w:t>
            </w:r>
            <w:proofErr w:type="spellStart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 w:rsidRPr="00AA0C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BA24AE" w:rsidRPr="007377ED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Метан – простейший представитель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BA24AE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 w:rsidRPr="0098004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9800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</w:p>
        </w:tc>
        <w:tc>
          <w:tcPr>
            <w:tcW w:w="837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AA0CA6" w:rsidRDefault="00BA24AE" w:rsidP="00AA0CA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Непредельные углеводороды (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алкены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алкадиены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алкины</w:t>
            </w:r>
            <w:proofErr w:type="spellEnd"/>
            <w:r w:rsidRPr="00AA0CA6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837" w:type="dxa"/>
          </w:tcPr>
          <w:p w:rsidR="00BA24AE" w:rsidRPr="00AA0CA6" w:rsidRDefault="00BA24AE" w:rsidP="006B10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573" w:type="dxa"/>
            <w:gridSpan w:val="2"/>
          </w:tcPr>
          <w:p w:rsidR="00BA24AE" w:rsidRPr="00AA0CA6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Непредельные углеводороды.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строение молекул, гомология и изомерия. Получение, свойства и применение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№1 «Получение этилена и опыты с ним»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2" w:type="dxa"/>
          </w:tcPr>
          <w:p w:rsidR="00BA24AE" w:rsidRPr="00D0332A" w:rsidRDefault="00BA24AE" w:rsidP="006B10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Алкадиены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37" w:type="dxa"/>
          </w:tcPr>
          <w:p w:rsidR="00BA24AE" w:rsidRPr="00D0332A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574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</w:t>
            </w:r>
          </w:p>
        </w:tc>
        <w:tc>
          <w:tcPr>
            <w:tcW w:w="709" w:type="dxa"/>
          </w:tcPr>
          <w:p w:rsidR="00BA24AE" w:rsidRDefault="00BA24AE" w:rsidP="006B10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Ацетилен  и его гомологи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Арены (Ароматические углеводороды)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Бензол и его гомологи. Свойства бензола и его гомологов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источники и переработка углеводородов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60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Природные источники углеводородов. Переработка нефти.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Спирты и фенолы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Одноатомные предельные спирты. Получение, химические свойства и применение.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четверть</w:t>
            </w:r>
            <w:r w:rsidRPr="005D60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Многоатомные спирты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Фенолы и ароматические спирты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температуры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Алдегиды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кетоны и карбоновые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кислоты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Карбонильные соединения – альдегиды и кетоны. Свойства и применение альдегидов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Карбоновые кислоты. Химические свойства и применение одноосновных предельных карбоновых кислот.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№2 «Получение и свойства карбоновых кислот»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Сложные эфиры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252" w:type="dxa"/>
          </w:tcPr>
          <w:p w:rsidR="00BA24AE" w:rsidRPr="00D0332A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эфиры</w:t>
            </w:r>
          </w:p>
        </w:tc>
        <w:tc>
          <w:tcPr>
            <w:tcW w:w="837" w:type="dxa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32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Pr="00D0332A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252" w:type="dxa"/>
          </w:tcPr>
          <w:p w:rsidR="00BA24AE" w:rsidRPr="00D22681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Жиры. Моющие средства.</w:t>
            </w:r>
          </w:p>
        </w:tc>
        <w:tc>
          <w:tcPr>
            <w:tcW w:w="837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3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Углеводы </w:t>
            </w:r>
          </w:p>
        </w:tc>
        <w:tc>
          <w:tcPr>
            <w:tcW w:w="837" w:type="dxa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73" w:type="dxa"/>
            <w:gridSpan w:val="2"/>
          </w:tcPr>
          <w:p w:rsidR="00BA24AE" w:rsidRPr="005D60B7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252" w:type="dxa"/>
          </w:tcPr>
          <w:p w:rsidR="00BA24AE" w:rsidRPr="005D60B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Глюкоза. Олигосахариды. Сахароза. 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Полисахариды. Крахмал. Целлюлоза.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Контрольная работа за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20E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четверть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№3 «Решение экспериментальных задач на получение и распознавание органических веществ»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31.03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Азотсодержащие органические соединения</w:t>
            </w:r>
          </w:p>
        </w:tc>
        <w:tc>
          <w:tcPr>
            <w:tcW w:w="854" w:type="dxa"/>
            <w:gridSpan w:val="2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556" w:type="dxa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Аминокислоты. Белки.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E305FC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Датчик рН</w:t>
            </w: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Азотсодержащие гетероциклические соединения. Нуклеиновые кислоты.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BA24AE" w:rsidRPr="00B20E51" w:rsidRDefault="00BA24AE" w:rsidP="00BA24A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Химия полимеров</w:t>
            </w:r>
          </w:p>
        </w:tc>
        <w:tc>
          <w:tcPr>
            <w:tcW w:w="854" w:type="dxa"/>
            <w:gridSpan w:val="2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56" w:type="dxa"/>
          </w:tcPr>
          <w:p w:rsidR="00BA24AE" w:rsidRPr="00B20E51" w:rsidRDefault="00BA24AE" w:rsidP="00BA24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252" w:type="dxa"/>
          </w:tcPr>
          <w:p w:rsidR="00BA24AE" w:rsidRPr="000457D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полимеры. Конденсационные полимеры. Пенопласты.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Натуральный каучук. Синтетический каучук.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Синтетические волокна.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252" w:type="dxa"/>
          </w:tcPr>
          <w:p w:rsidR="00BA24AE" w:rsidRPr="000457D7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№4 «Распознавание пластмасс и волокон»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24AE" w:rsidTr="00BA24AE">
        <w:trPr>
          <w:trHeight w:val="240"/>
        </w:trPr>
        <w:tc>
          <w:tcPr>
            <w:tcW w:w="95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4252" w:type="dxa"/>
          </w:tcPr>
          <w:p w:rsidR="00BA24AE" w:rsidRDefault="00BA24AE" w:rsidP="00BA2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4" w:type="dxa"/>
            <w:gridSpan w:val="2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56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BA24AE" w:rsidRPr="002542B1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709" w:type="dxa"/>
          </w:tcPr>
          <w:p w:rsidR="00BA24AE" w:rsidRDefault="00BA24AE" w:rsidP="00BA24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04AB8" w:rsidRDefault="00F04AB8" w:rsidP="006B10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3F2FDE" w:rsidP="007227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F2FDE" w:rsidRPr="006B1070" w:rsidRDefault="007227FE" w:rsidP="006B10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Литера</w:t>
      </w:r>
      <w:r w:rsidR="00F04A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тура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10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. Г.Е.Рудзитис, Ф.Г.Фельдман М: «Просвещение» 2016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Химия 10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кл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Л.А.Цветков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М: «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Владос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» 2003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Малый химический тренажер.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И.М.Титова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Москва: «Вентана-граф»,2001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Программы по химии М.Н.Афанасьева М: «Просвещение» 2018</w:t>
      </w:r>
    </w:p>
    <w:p w:rsidR="003F2FDE" w:rsidRPr="006B1070" w:rsidRDefault="003F2FDE" w:rsidP="006B1070">
      <w:pPr>
        <w:numPr>
          <w:ilvl w:val="0"/>
          <w:numId w:val="8"/>
        </w:numPr>
        <w:shd w:val="clear" w:color="auto" w:fill="FFFFFF"/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 по органической химии А.И. Врублевский, Е.В. 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Барковский</w:t>
      </w:r>
      <w:proofErr w:type="spellEnd"/>
    </w:p>
    <w:p w:rsidR="003F2FDE" w:rsidRPr="006B1070" w:rsidRDefault="003F2FDE" w:rsidP="006B107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Минск ООО «</w:t>
      </w:r>
      <w:proofErr w:type="spellStart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Юнипресс</w:t>
      </w:r>
      <w:proofErr w:type="spellEnd"/>
      <w:r w:rsidRPr="006B1070">
        <w:rPr>
          <w:rFonts w:ascii="Times New Roman" w:eastAsia="Times New Roman" w:hAnsi="Times New Roman" w:cs="Times New Roman"/>
          <w:color w:val="000000"/>
          <w:sz w:val="24"/>
          <w:szCs w:val="24"/>
        </w:rPr>
        <w:t>» 2003</w:t>
      </w:r>
    </w:p>
    <w:p w:rsidR="00053071" w:rsidRPr="006B1070" w:rsidRDefault="00053071" w:rsidP="006B1070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053071" w:rsidRPr="006B1070" w:rsidSect="000530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54444"/>
    <w:multiLevelType w:val="multilevel"/>
    <w:tmpl w:val="1CFC4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5D02EF"/>
    <w:multiLevelType w:val="multilevel"/>
    <w:tmpl w:val="4DC27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F51D81"/>
    <w:multiLevelType w:val="multilevel"/>
    <w:tmpl w:val="3F6C6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4F2F41"/>
    <w:multiLevelType w:val="multilevel"/>
    <w:tmpl w:val="F7867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8937AA"/>
    <w:multiLevelType w:val="hybridMultilevel"/>
    <w:tmpl w:val="47FACA8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5">
    <w:nsid w:val="1D2C5DD7"/>
    <w:multiLevelType w:val="multilevel"/>
    <w:tmpl w:val="72CA2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A180F"/>
    <w:multiLevelType w:val="multilevel"/>
    <w:tmpl w:val="4A0C1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3D5370C"/>
    <w:multiLevelType w:val="hybridMultilevel"/>
    <w:tmpl w:val="3044E58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367F6521"/>
    <w:multiLevelType w:val="multilevel"/>
    <w:tmpl w:val="E6C81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A354E68"/>
    <w:multiLevelType w:val="hybridMultilevel"/>
    <w:tmpl w:val="66A8A1BA"/>
    <w:lvl w:ilvl="0" w:tplc="D6C0FF42">
      <w:start w:val="65535"/>
      <w:numFmt w:val="bullet"/>
      <w:lvlText w:val="•"/>
      <w:lvlJc w:val="left"/>
      <w:pPr>
        <w:ind w:left="10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6" w:hanging="360"/>
      </w:pPr>
      <w:rPr>
        <w:rFonts w:ascii="Wingdings" w:hAnsi="Wingdings" w:hint="default"/>
      </w:rPr>
    </w:lvl>
  </w:abstractNum>
  <w:abstractNum w:abstractNumId="10">
    <w:nsid w:val="42416B01"/>
    <w:multiLevelType w:val="multilevel"/>
    <w:tmpl w:val="820ED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D5115FF"/>
    <w:multiLevelType w:val="multilevel"/>
    <w:tmpl w:val="24D0A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D563F0F"/>
    <w:multiLevelType w:val="hybridMultilevel"/>
    <w:tmpl w:val="C91E3E38"/>
    <w:lvl w:ilvl="0" w:tplc="0419000F">
      <w:start w:val="1"/>
      <w:numFmt w:val="decimal"/>
      <w:lvlText w:val="%1."/>
      <w:lvlJc w:val="left"/>
      <w:pPr>
        <w:ind w:left="903" w:hanging="360"/>
      </w:pPr>
    </w:lvl>
    <w:lvl w:ilvl="1" w:tplc="04190019" w:tentative="1">
      <w:start w:val="1"/>
      <w:numFmt w:val="lowerLetter"/>
      <w:lvlText w:val="%2."/>
      <w:lvlJc w:val="left"/>
      <w:pPr>
        <w:ind w:left="1623" w:hanging="360"/>
      </w:pPr>
    </w:lvl>
    <w:lvl w:ilvl="2" w:tplc="0419001B" w:tentative="1">
      <w:start w:val="1"/>
      <w:numFmt w:val="lowerRoman"/>
      <w:lvlText w:val="%3."/>
      <w:lvlJc w:val="right"/>
      <w:pPr>
        <w:ind w:left="2343" w:hanging="180"/>
      </w:pPr>
    </w:lvl>
    <w:lvl w:ilvl="3" w:tplc="0419000F" w:tentative="1">
      <w:start w:val="1"/>
      <w:numFmt w:val="decimal"/>
      <w:lvlText w:val="%4."/>
      <w:lvlJc w:val="left"/>
      <w:pPr>
        <w:ind w:left="3063" w:hanging="360"/>
      </w:pPr>
    </w:lvl>
    <w:lvl w:ilvl="4" w:tplc="04190019" w:tentative="1">
      <w:start w:val="1"/>
      <w:numFmt w:val="lowerLetter"/>
      <w:lvlText w:val="%5."/>
      <w:lvlJc w:val="left"/>
      <w:pPr>
        <w:ind w:left="3783" w:hanging="360"/>
      </w:pPr>
    </w:lvl>
    <w:lvl w:ilvl="5" w:tplc="0419001B" w:tentative="1">
      <w:start w:val="1"/>
      <w:numFmt w:val="lowerRoman"/>
      <w:lvlText w:val="%6."/>
      <w:lvlJc w:val="right"/>
      <w:pPr>
        <w:ind w:left="4503" w:hanging="180"/>
      </w:pPr>
    </w:lvl>
    <w:lvl w:ilvl="6" w:tplc="0419000F" w:tentative="1">
      <w:start w:val="1"/>
      <w:numFmt w:val="decimal"/>
      <w:lvlText w:val="%7."/>
      <w:lvlJc w:val="left"/>
      <w:pPr>
        <w:ind w:left="5223" w:hanging="360"/>
      </w:pPr>
    </w:lvl>
    <w:lvl w:ilvl="7" w:tplc="04190019" w:tentative="1">
      <w:start w:val="1"/>
      <w:numFmt w:val="lowerLetter"/>
      <w:lvlText w:val="%8."/>
      <w:lvlJc w:val="left"/>
      <w:pPr>
        <w:ind w:left="5943" w:hanging="360"/>
      </w:pPr>
    </w:lvl>
    <w:lvl w:ilvl="8" w:tplc="0419001B" w:tentative="1">
      <w:start w:val="1"/>
      <w:numFmt w:val="lowerRoman"/>
      <w:lvlText w:val="%9."/>
      <w:lvlJc w:val="right"/>
      <w:pPr>
        <w:ind w:left="6663" w:hanging="180"/>
      </w:pPr>
    </w:lvl>
  </w:abstractNum>
  <w:abstractNum w:abstractNumId="13">
    <w:nsid w:val="73705DA3"/>
    <w:multiLevelType w:val="hybridMultilevel"/>
    <w:tmpl w:val="122A325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7ABA1309"/>
    <w:multiLevelType w:val="multilevel"/>
    <w:tmpl w:val="0164C0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3"/>
  </w:num>
  <w:num w:numId="5">
    <w:abstractNumId w:val="8"/>
  </w:num>
  <w:num w:numId="6">
    <w:abstractNumId w:val="11"/>
  </w:num>
  <w:num w:numId="7">
    <w:abstractNumId w:val="5"/>
  </w:num>
  <w:num w:numId="8">
    <w:abstractNumId w:val="1"/>
  </w:num>
  <w:num w:numId="9">
    <w:abstractNumId w:val="14"/>
  </w:num>
  <w:num w:numId="10">
    <w:abstractNumId w:val="6"/>
  </w:num>
  <w:num w:numId="11">
    <w:abstractNumId w:val="7"/>
  </w:num>
  <w:num w:numId="12">
    <w:abstractNumId w:val="4"/>
  </w:num>
  <w:num w:numId="13">
    <w:abstractNumId w:val="12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FDE"/>
    <w:rsid w:val="00053071"/>
    <w:rsid w:val="000B4E6A"/>
    <w:rsid w:val="001F6DC6"/>
    <w:rsid w:val="00360832"/>
    <w:rsid w:val="003F2FDE"/>
    <w:rsid w:val="00572C8A"/>
    <w:rsid w:val="00574C8A"/>
    <w:rsid w:val="005D60B7"/>
    <w:rsid w:val="006B1070"/>
    <w:rsid w:val="007227FE"/>
    <w:rsid w:val="007A4D18"/>
    <w:rsid w:val="0098004D"/>
    <w:rsid w:val="009F59D5"/>
    <w:rsid w:val="00A7762F"/>
    <w:rsid w:val="00AA0CA6"/>
    <w:rsid w:val="00B20E51"/>
    <w:rsid w:val="00B8353F"/>
    <w:rsid w:val="00B91E73"/>
    <w:rsid w:val="00BA24AE"/>
    <w:rsid w:val="00D0332A"/>
    <w:rsid w:val="00E305FC"/>
    <w:rsid w:val="00F04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F2F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6B1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83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35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43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2467</Words>
  <Characters>14066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1245380</dc:creator>
  <cp:lastModifiedBy>RePack by Diakov</cp:lastModifiedBy>
  <cp:revision>2</cp:revision>
  <dcterms:created xsi:type="dcterms:W3CDTF">2022-09-15T05:02:00Z</dcterms:created>
  <dcterms:modified xsi:type="dcterms:W3CDTF">2022-09-15T05:02:00Z</dcterms:modified>
</cp:coreProperties>
</file>