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39" w:rsidRDefault="00286C3E" w:rsidP="007E39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00974"/>
            <wp:effectExtent l="0" t="0" r="3175" b="635"/>
            <wp:docPr id="1" name="Рисунок 1" descr="C:\Users\kingu\Desktop\рабочая пргорамма\Григорьевнае\8 кл\20230918_2250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u\Desktop\рабочая пргорамма\Григорьевнае\8 кл\20230918_225015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C3E" w:rsidRDefault="00286C3E" w:rsidP="00A007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C3E" w:rsidRDefault="00286C3E" w:rsidP="00A007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C3E" w:rsidRDefault="00286C3E" w:rsidP="00A007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07BC" w:rsidRDefault="00A007BC" w:rsidP="00A007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A007BC" w:rsidRPr="00A16FE4" w:rsidRDefault="00A007BC" w:rsidP="00A007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7BC" w:rsidRDefault="00A007BC" w:rsidP="00A007BC">
      <w:pPr>
        <w:tabs>
          <w:tab w:val="left" w:pos="2394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на основе требований ФГОС основного общего образования второго поколения, примерной программы основного общего образования по истории для 5–9 классов, авторской программы по всеобщей истории А.Я. </w:t>
      </w:r>
      <w:proofErr w:type="spellStart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Юдовской</w:t>
      </w:r>
      <w:proofErr w:type="spellEnd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Она полностью отражает базовый уровень подготовки школьников. Программа ориентирована на использование учебника А.Я. </w:t>
      </w:r>
      <w:proofErr w:type="spellStart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Юдовской</w:t>
      </w:r>
      <w:proofErr w:type="spellEnd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П.А. Баранова, Л.М. Ванюшкиной «Всеобщая история. История Нового времени, 1800–1900. 8класс». М.: Просвещение. </w:t>
      </w:r>
    </w:p>
    <w:p w:rsidR="00A007BC" w:rsidRPr="00C224B8" w:rsidRDefault="00A007BC" w:rsidP="00A007BC">
      <w:pPr>
        <w:tabs>
          <w:tab w:val="left" w:pos="239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D5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очая программа по истории для 8</w:t>
      </w:r>
      <w:r w:rsidRPr="008D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рассчитана на 68 </w:t>
      </w:r>
      <w:proofErr w:type="gramStart"/>
      <w:r w:rsidRPr="008D5F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8D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год, по 2 часа в неделю истории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целостной картины мировой истории, учитывающей взаимосвязь всех ее этапов;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значимости исторического знания для понимания современного места и роли России в мире, важности вклада каждого народа, его культуры в общую мировую историю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;• формирование личностной позиции на основе осмысления исторического опыта человечества. Задачи изучения всеобщей истории в основной школе: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формирование основ гражданской, </w:t>
      </w:r>
      <w:proofErr w:type="spellStart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этнонациональной</w:t>
      </w:r>
      <w:proofErr w:type="spellEnd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социальной, культурной самоидентификации личности;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 и духовной сферах;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свое отношение к ней, аргументировать свое мнение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курса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задачей изучения истории является развитие и воспитание личности обучающегося.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духовное многообразие современного мира;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осознанное, уважительное и доброжелательное отношение к другому человеку, его мнению, мировоззрению, культуре, языку, вере,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 позиции, готовность и способность вести диалог с другими людьми и достигать в нем взаимопонимания;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формирование и развитие компетенций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анализа, проектирования, организации деятельности, рефлексии изменений, способов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взаимовыгодного сотрудничества, реализации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собственного лидерского потенциала;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понимать художественные произведения, отражающие разные этнокультурные традиции;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и развитие основ художественной культуры, эстетическое, эмоционально-ценностное видение окружающего мира.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1) </w:t>
      </w:r>
      <w:proofErr w:type="gramStart"/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proofErr w:type="gramEnd"/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и развитие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и умений: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сознательно организовывать и регулировать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учебную деятельность;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делать сравнение, систематизировать, выявлять признаки, особенности;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необходимые действия в соответствии с учебной и познавательной задачей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составлять алгоритм их выполнения;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способы действий в рамках предложенных условий и требований;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•наблюдать и анализировать собственную учебную и познавательную деятельность и деятельность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обучающихся в процессе взаимопроверки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заданий;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•принимать решение в учебной ситуации и нести за него ответственность.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proofErr w:type="gramStart"/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  <w:proofErr w:type="gramEnd"/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и развитие навыков и умений: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устанавливать причинно-следственные связи;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строить </w:t>
      </w:r>
      <w:proofErr w:type="gramStart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умозаключения;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сравнивать, классифицировать и обобщать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 и явления;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работать с электронными поисковыми системами, словарями;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мотивацию к овладению культурой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 использования словарей и других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поисковых систем;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ориентироваться в содержании текста, понимать целостный смысл текста, структурировать текст.</w:t>
      </w:r>
    </w:p>
    <w:p w:rsidR="00A007BC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</w:t>
      </w:r>
      <w:proofErr w:type="gramStart"/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  <w:proofErr w:type="gramEnd"/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и развитие навыков и умений: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корректно и аргументировано отстаивать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точку зрения;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строить позитивные отношения в процессе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и познавательной деятельности;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организовывать учебное взаимодействие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целенаправленно искать и использовать информационные ресурсы, необходимые </w:t>
      </w:r>
      <w:proofErr w:type="gramStart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учебных и практических задач, с помощью средств ИКТ;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нормы публичной речи, регламент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монологе и дискуссии в соответствии с коммуникативной задачей.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овладевать целостным представлением об историческом пути человечества как необходимой основы для миропонимания и познания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современного общества;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понимать смысл исторических терминов, понятий; применять понятийный аппарат </w:t>
      </w:r>
      <w:proofErr w:type="spellStart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proofErr w:type="spellEnd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торического знания и приемы исторического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для раскрытия сущности и значения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 и явлений прошлого;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характеризовать исторические процессы и явления, определять их последствия и значение;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исторические знания для осмысления общественных событий и явлений прошлого и современности;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работать с письменными, изобразительными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вещественными историческими источниками, понимать и интерпретировать </w:t>
      </w:r>
      <w:proofErr w:type="gramStart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содержа-</w:t>
      </w:r>
      <w:proofErr w:type="spellStart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щуюся</w:t>
      </w:r>
      <w:proofErr w:type="spellEnd"/>
      <w:proofErr w:type="gramEnd"/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информацию;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уважать всемирное историческое наследие,</w:t>
      </w:r>
    </w:p>
    <w:p w:rsidR="00A007BC" w:rsidRPr="00A16FE4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 разных народов; применять исторические знания для выявления и сохранения</w:t>
      </w:r>
    </w:p>
    <w:p w:rsidR="00A007BC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исторических и культурных памятников.</w:t>
      </w:r>
    </w:p>
    <w:p w:rsidR="00A007BC" w:rsidRPr="00CA4B35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7BC" w:rsidRPr="008D5FC7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5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</w:t>
      </w:r>
    </w:p>
    <w:p w:rsidR="00A007BC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07BC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07BC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07BC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07BC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07BC" w:rsidRDefault="00A007BC" w:rsidP="00A00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5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тем учебного предмета</w:t>
      </w:r>
    </w:p>
    <w:p w:rsidR="00A007BC" w:rsidRDefault="00A007BC" w:rsidP="00A007BC">
      <w:pPr>
        <w:pStyle w:val="c5"/>
        <w:shd w:val="clear" w:color="auto" w:fill="FFFFFF"/>
        <w:spacing w:before="0" w:beforeAutospacing="0" w:after="0" w:afterAutospacing="0"/>
        <w:rPr>
          <w:rStyle w:val="c4"/>
          <w:rFonts w:eastAsiaTheme="majorEastAsia"/>
          <w:i/>
          <w:iCs/>
          <w:color w:val="000000"/>
        </w:rPr>
      </w:pP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4"/>
          <w:rFonts w:eastAsiaTheme="majorEastAsia"/>
          <w:iCs/>
          <w:color w:val="000000"/>
        </w:rPr>
        <w:t>Тема 1.</w:t>
      </w:r>
      <w:r w:rsidRPr="007028BA">
        <w:rPr>
          <w:rStyle w:val="c4"/>
          <w:rFonts w:eastAsiaTheme="majorEastAsia"/>
          <w:i/>
          <w:iCs/>
          <w:color w:val="000000"/>
        </w:rPr>
        <w:t> </w:t>
      </w:r>
      <w:r w:rsidRPr="007028BA">
        <w:rPr>
          <w:rStyle w:val="c4"/>
          <w:rFonts w:eastAsiaTheme="majorEastAsia"/>
          <w:color w:val="000000"/>
        </w:rPr>
        <w:t>СТАНОВЛЕНИЕ ИНДУСТРИАЛЬНОГО ОБЩЕСТВА.</w:t>
      </w:r>
      <w:r w:rsidRPr="007028BA">
        <w:rPr>
          <w:color w:val="000000"/>
        </w:rPr>
        <w:br/>
      </w:r>
      <w:r w:rsidRPr="007028BA">
        <w:rPr>
          <w:rStyle w:val="c4"/>
          <w:rFonts w:eastAsiaTheme="majorEastAsia"/>
          <w:color w:val="000000"/>
        </w:rPr>
        <w:t>ЧЕЛОВЕК В НОВУЮ ЭПОХУ (8 ч)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ОТ ТРАДИЦИОННОГО ОБЩЕСТВА</w:t>
      </w:r>
      <w:r w:rsidRPr="007028BA">
        <w:rPr>
          <w:b/>
          <w:bCs/>
          <w:color w:val="000000"/>
        </w:rPr>
        <w:br/>
      </w:r>
      <w:r w:rsidRPr="007028BA">
        <w:rPr>
          <w:rStyle w:val="c1"/>
          <w:rFonts w:eastAsiaTheme="majorEastAsia"/>
          <w:color w:val="000000"/>
        </w:rPr>
        <w:t>К ОБЩЕСТВУ ИНДУСТРИАЛЬНОМУ</w:t>
      </w:r>
      <w:proofErr w:type="gramStart"/>
      <w:r w:rsidRPr="007028BA">
        <w:rPr>
          <w:rStyle w:val="c4"/>
          <w:rFonts w:eastAsiaTheme="majorEastAsia"/>
          <w:color w:val="000000"/>
        </w:rPr>
        <w:t> .</w:t>
      </w:r>
      <w:proofErr w:type="gramEnd"/>
      <w:r w:rsidRPr="007028BA">
        <w:rPr>
          <w:rStyle w:val="c1"/>
          <w:rFonts w:eastAsiaTheme="majorEastAsia"/>
          <w:color w:val="000000"/>
        </w:rPr>
        <w:t> </w:t>
      </w:r>
      <w:r w:rsidRPr="007028BA">
        <w:rPr>
          <w:rStyle w:val="c4"/>
          <w:rFonts w:eastAsiaTheme="majorEastAsia"/>
          <w:color w:val="000000"/>
        </w:rPr>
        <w:t>Успехи машиностроения. Переворот в средствах транспорта. Дорожное строительство. Военная техника. Новые источники энергии.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4"/>
          <w:rFonts w:eastAsiaTheme="majorEastAsia"/>
          <w:color w:val="000000"/>
        </w:rPr>
        <w:t>Капитализм свободной конкуренции. Экономические кризисы перепроизводства. Неравномерность развития капитализма. Усиление процесса концентрации производства и капиталов. Возрастание роли банков. Формы слияния предприятий. Корпорации и монополии. Монополистический капитализм, или империализм, его черты.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Индустриальное общество: новые проблемы и новые ценности. </w:t>
      </w:r>
      <w:r w:rsidRPr="007028BA">
        <w:rPr>
          <w:rStyle w:val="c4"/>
          <w:rFonts w:eastAsiaTheme="majorEastAsia"/>
          <w:color w:val="000000"/>
        </w:rPr>
        <w:t>Миграция и эмиграция населения. Аристократия старая и новая. Новая буржуазия. Средний класс. Рабочий  класс. Женский и детский труд. Женское движение за уравнение в правах.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Человек в изменившемся мире</w:t>
      </w:r>
      <w:r w:rsidRPr="007028BA">
        <w:rPr>
          <w:rStyle w:val="c4"/>
          <w:rFonts w:eastAsiaTheme="majorEastAsia"/>
          <w:color w:val="000000"/>
        </w:rPr>
        <w:t>: </w:t>
      </w:r>
      <w:r w:rsidRPr="007028BA">
        <w:rPr>
          <w:rStyle w:val="c1"/>
          <w:rFonts w:eastAsiaTheme="majorEastAsia"/>
          <w:color w:val="000000"/>
        </w:rPr>
        <w:t>материальная культура и повседневность. </w:t>
      </w:r>
      <w:r w:rsidRPr="007028BA">
        <w:rPr>
          <w:rStyle w:val="c4"/>
          <w:rFonts w:eastAsiaTheme="majorEastAsia"/>
          <w:color w:val="000000"/>
        </w:rPr>
        <w:t>Новые условия быта. Изменения моды. Новые развлечения.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Развитие науки в XIX в. </w:t>
      </w:r>
      <w:r w:rsidRPr="007028BA">
        <w:rPr>
          <w:rStyle w:val="c4"/>
          <w:rFonts w:eastAsiaTheme="majorEastAsia"/>
          <w:color w:val="000000"/>
        </w:rPr>
        <w:t> Открытия в области математики, физики, химии, биологии, медицины. Наука на службе у человека.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Художественная культура XIX столетия. </w:t>
      </w:r>
      <w:r w:rsidRPr="007028BA">
        <w:rPr>
          <w:rStyle w:val="c4"/>
          <w:rFonts w:eastAsiaTheme="majorEastAsia"/>
          <w:color w:val="000000"/>
        </w:rPr>
        <w:t xml:space="preserve">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Золя. Джозеф </w:t>
      </w:r>
      <w:proofErr w:type="spellStart"/>
      <w:r w:rsidRPr="007028BA">
        <w:rPr>
          <w:rStyle w:val="c4"/>
          <w:rFonts w:eastAsiaTheme="majorEastAsia"/>
          <w:color w:val="000000"/>
        </w:rPr>
        <w:t>Редьярд</w:t>
      </w:r>
      <w:proofErr w:type="spellEnd"/>
      <w:r w:rsidRPr="007028BA">
        <w:rPr>
          <w:rStyle w:val="c4"/>
          <w:rFonts w:eastAsiaTheme="majorEastAsia"/>
          <w:color w:val="000000"/>
        </w:rPr>
        <w:t xml:space="preserve"> Киплинг. Воплощение эпохи в литературе.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4"/>
          <w:rFonts w:eastAsiaTheme="majorEastAsia"/>
          <w:color w:val="000000"/>
        </w:rPr>
        <w:t xml:space="preserve">Изобразительное искусство. «Огненные кисти романтиков»: </w:t>
      </w:r>
      <w:proofErr w:type="spellStart"/>
      <w:r w:rsidRPr="007028BA">
        <w:rPr>
          <w:rStyle w:val="c4"/>
          <w:rFonts w:eastAsiaTheme="majorEastAsia"/>
          <w:color w:val="000000"/>
        </w:rPr>
        <w:t>Эжен</w:t>
      </w:r>
      <w:proofErr w:type="spellEnd"/>
      <w:r w:rsidRPr="007028BA">
        <w:rPr>
          <w:rStyle w:val="c4"/>
          <w:rFonts w:eastAsiaTheme="majorEastAsia"/>
          <w:color w:val="000000"/>
        </w:rPr>
        <w:t xml:space="preserve"> Делакруа. Реализм в живописи: Оноре Домье. Импрессионизм: Клод Моне, </w:t>
      </w:r>
      <w:proofErr w:type="spellStart"/>
      <w:r w:rsidRPr="007028BA">
        <w:rPr>
          <w:rStyle w:val="c4"/>
          <w:rFonts w:eastAsiaTheme="majorEastAsia"/>
          <w:color w:val="000000"/>
        </w:rPr>
        <w:t>Камиль</w:t>
      </w:r>
      <w:proofErr w:type="spellEnd"/>
      <w:r w:rsidRPr="007028BA">
        <w:rPr>
          <w:rStyle w:val="c4"/>
          <w:rFonts w:eastAsiaTheme="majorEastAsia"/>
          <w:color w:val="000000"/>
        </w:rPr>
        <w:t xml:space="preserve"> </w:t>
      </w:r>
      <w:proofErr w:type="spellStart"/>
      <w:r w:rsidRPr="007028BA">
        <w:rPr>
          <w:rStyle w:val="c4"/>
          <w:rFonts w:eastAsiaTheme="majorEastAsia"/>
          <w:color w:val="000000"/>
        </w:rPr>
        <w:t>Писсарро</w:t>
      </w:r>
      <w:proofErr w:type="spellEnd"/>
      <w:r w:rsidRPr="007028BA">
        <w:rPr>
          <w:rStyle w:val="c4"/>
          <w:rFonts w:eastAsiaTheme="majorEastAsia"/>
          <w:color w:val="000000"/>
        </w:rPr>
        <w:t xml:space="preserve">, Огюст Ренуар. Скульптура: Огюст Роден. Постимпрессионизм: Поль Сезанн, Поль Гоген. Музыка: </w:t>
      </w:r>
      <w:proofErr w:type="spellStart"/>
      <w:r w:rsidRPr="007028BA">
        <w:rPr>
          <w:rStyle w:val="c4"/>
          <w:rFonts w:eastAsiaTheme="majorEastAsia"/>
          <w:color w:val="000000"/>
        </w:rPr>
        <w:t>Фридерик</w:t>
      </w:r>
      <w:proofErr w:type="spellEnd"/>
      <w:r w:rsidRPr="007028BA">
        <w:rPr>
          <w:rStyle w:val="c4"/>
          <w:rFonts w:eastAsiaTheme="majorEastAsia"/>
          <w:color w:val="000000"/>
        </w:rPr>
        <w:t xml:space="preserve"> Шопен, Джузеппе Верди, Жорж Бизе, Клод Дебюсси. Архитектура. Рождение кино.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Либералы, консерваторы и социалисты: каким должно быть общество и государство. </w:t>
      </w:r>
      <w:r w:rsidRPr="007028BA">
        <w:rPr>
          <w:rStyle w:val="c4"/>
          <w:rFonts w:eastAsiaTheme="majorEastAsia"/>
          <w:color w:val="000000"/>
        </w:rPr>
        <w:t>Либерализм и консерватизм. Социалистические учения первой половины XIX в. Утопический социализм о путях переустройства общества. Революционный социализм — марксизм. Карл Маркс и Фридрих Энгельс об устройстве и развитии общества. Рождение ревизионизма. Эдуард Бернштейн. Первый интернационал.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Становление индустриального общества</w:t>
      </w:r>
      <w:r w:rsidRPr="007028BA">
        <w:rPr>
          <w:rStyle w:val="c4"/>
          <w:rFonts w:eastAsiaTheme="majorEastAsia"/>
          <w:color w:val="000000"/>
        </w:rPr>
        <w:t>. Повторительно-обобщающий урок по гл. 1</w:t>
      </w:r>
      <w:r w:rsidRPr="007028BA">
        <w:rPr>
          <w:color w:val="000000"/>
        </w:rPr>
        <w:br/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4"/>
          <w:rFonts w:eastAsiaTheme="majorEastAsia"/>
          <w:iCs/>
          <w:color w:val="000000"/>
        </w:rPr>
        <w:t>Тема 2</w:t>
      </w:r>
      <w:r w:rsidRPr="007028BA">
        <w:rPr>
          <w:rStyle w:val="c4"/>
          <w:rFonts w:eastAsiaTheme="majorEastAsia"/>
          <w:i/>
          <w:iCs/>
          <w:color w:val="000000"/>
        </w:rPr>
        <w:t>. </w:t>
      </w:r>
      <w:r w:rsidRPr="007028BA">
        <w:rPr>
          <w:rStyle w:val="c4"/>
          <w:rFonts w:eastAsiaTheme="majorEastAsia"/>
          <w:color w:val="000000"/>
        </w:rPr>
        <w:t>СТРОИТЕЛЬСТВО НОВОЙ ЕВРОПЫ (9 ч)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Франция в период консульства и империи. </w:t>
      </w:r>
      <w:r w:rsidRPr="007028BA">
        <w:rPr>
          <w:rStyle w:val="c4"/>
          <w:rFonts w:eastAsiaTheme="majorEastAsia"/>
          <w:color w:val="000000"/>
        </w:rPr>
        <w:t>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Решение Венского конгресса как основа новой системы международных отношений.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Англия сложный путь к величию и процветанию. </w:t>
      </w:r>
      <w:r w:rsidRPr="007028BA">
        <w:rPr>
          <w:rStyle w:val="c4"/>
          <w:rFonts w:eastAsiaTheme="majorEastAsia"/>
          <w:color w:val="000000"/>
        </w:rPr>
        <w:t>Политическая борьба. Парламентская реформа 1832 г. Установление законченного парламентского режима. Чартистское движение. Англия — «мастерская мира». От чартизма к «почтительности». Внешняя политика Англии.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 xml:space="preserve">Франция: экономическая жизнь и политическое устройство после реставрации </w:t>
      </w:r>
      <w:proofErr w:type="gramStart"/>
      <w:r w:rsidRPr="007028BA">
        <w:rPr>
          <w:rStyle w:val="c1"/>
          <w:rFonts w:eastAsiaTheme="majorEastAsia"/>
          <w:color w:val="000000"/>
        </w:rPr>
        <w:t>Бурбонов</w:t>
      </w:r>
      <w:proofErr w:type="gramEnd"/>
      <w:r w:rsidRPr="007028BA">
        <w:rPr>
          <w:rStyle w:val="c1"/>
          <w:rFonts w:eastAsiaTheme="majorEastAsia"/>
          <w:color w:val="000000"/>
        </w:rPr>
        <w:t>. Революция 1848 г. Вторая империя. </w:t>
      </w:r>
      <w:r w:rsidRPr="007028BA">
        <w:rPr>
          <w:rStyle w:val="c4"/>
          <w:rFonts w:eastAsiaTheme="majorEastAsia"/>
          <w:color w:val="000000"/>
        </w:rPr>
        <w:t>Революции 1830 г. Кризис Июльской монархии. Выступления лионских ткачей. Революция 1848 г.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Германия: на пути к единству </w:t>
      </w:r>
      <w:r w:rsidRPr="007028BA">
        <w:rPr>
          <w:rStyle w:val="c4"/>
          <w:rFonts w:eastAsiaTheme="majorEastAsia"/>
          <w:color w:val="000000"/>
        </w:rPr>
        <w:t xml:space="preserve">Вильгельм I и Отто фон Бисмарк. Соперничество Пруссии с Австрией за лидерство среди немецких государств. Война с Австрией и победа при </w:t>
      </w:r>
      <w:proofErr w:type="spellStart"/>
      <w:r w:rsidRPr="007028BA">
        <w:rPr>
          <w:rStyle w:val="c4"/>
          <w:rFonts w:eastAsiaTheme="majorEastAsia"/>
          <w:color w:val="000000"/>
        </w:rPr>
        <w:t>Садове</w:t>
      </w:r>
      <w:proofErr w:type="spellEnd"/>
      <w:r w:rsidRPr="007028BA">
        <w:rPr>
          <w:rStyle w:val="c4"/>
          <w:rFonts w:eastAsiaTheme="majorEastAsia"/>
          <w:color w:val="000000"/>
        </w:rPr>
        <w:t>. Образование Северогерманского союза.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lastRenderedPageBreak/>
        <w:t>Борьба за независимость и национальное объединение Италии. </w:t>
      </w:r>
      <w:proofErr w:type="spellStart"/>
      <w:r w:rsidRPr="007028BA">
        <w:rPr>
          <w:rStyle w:val="c4"/>
          <w:rFonts w:eastAsiaTheme="majorEastAsia"/>
          <w:color w:val="000000"/>
        </w:rPr>
        <w:t>Камилло</w:t>
      </w:r>
      <w:proofErr w:type="spellEnd"/>
      <w:r w:rsidRPr="007028BA">
        <w:rPr>
          <w:rStyle w:val="c4"/>
          <w:rFonts w:eastAsiaTheme="majorEastAsia"/>
          <w:color w:val="000000"/>
        </w:rPr>
        <w:t xml:space="preserve"> </w:t>
      </w:r>
      <w:proofErr w:type="spellStart"/>
      <w:r w:rsidRPr="007028BA">
        <w:rPr>
          <w:rStyle w:val="c4"/>
          <w:rFonts w:eastAsiaTheme="majorEastAsia"/>
          <w:color w:val="000000"/>
        </w:rPr>
        <w:t>Кавур</w:t>
      </w:r>
      <w:proofErr w:type="spellEnd"/>
      <w:r w:rsidRPr="007028BA">
        <w:rPr>
          <w:rStyle w:val="c4"/>
          <w:rFonts w:eastAsiaTheme="majorEastAsia"/>
          <w:color w:val="000000"/>
        </w:rPr>
        <w:t>. Революционная деятельность Джузеппе Гарибальди. Джузеппе Мадзини*. Национальное объединение Италии.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Война, изменившая карту Европы. Парижская коммуна. </w:t>
      </w:r>
      <w:r w:rsidRPr="007028BA">
        <w:rPr>
          <w:rStyle w:val="c4"/>
          <w:rFonts w:eastAsiaTheme="majorEastAsia"/>
          <w:color w:val="000000"/>
        </w:rPr>
        <w:t>Третья республика во Франции. Завершение объединения Германии и провозглашение Германской империи.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4"/>
          <w:rFonts w:eastAsiaTheme="majorEastAsia"/>
          <w:color w:val="000000"/>
        </w:rPr>
        <w:t>Парижская коммуна. Попытка реформ. Поражение коммуны.</w:t>
      </w:r>
      <w:r w:rsidRPr="007028BA">
        <w:rPr>
          <w:color w:val="000000"/>
        </w:rPr>
        <w:br/>
      </w:r>
      <w:r w:rsidRPr="007028BA">
        <w:rPr>
          <w:rStyle w:val="c4"/>
          <w:rFonts w:eastAsiaTheme="majorEastAsia"/>
          <w:color w:val="000000"/>
        </w:rPr>
        <w:t> 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4"/>
          <w:rFonts w:eastAsiaTheme="majorEastAsia"/>
          <w:color w:val="000000"/>
        </w:rPr>
        <w:t>Часть II. МИР ВО ВТОРОЙ ПОЛОВИНЕ XIX в. (11ч)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4"/>
          <w:rFonts w:eastAsiaTheme="majorEastAsia"/>
          <w:iCs/>
          <w:color w:val="000000"/>
        </w:rPr>
        <w:t>Тема 3</w:t>
      </w:r>
      <w:r w:rsidRPr="007028BA">
        <w:rPr>
          <w:rStyle w:val="c4"/>
          <w:rFonts w:eastAsiaTheme="majorEastAsia"/>
          <w:i/>
          <w:iCs/>
          <w:color w:val="000000"/>
        </w:rPr>
        <w:t>. </w:t>
      </w:r>
      <w:r w:rsidRPr="007028BA">
        <w:rPr>
          <w:rStyle w:val="c4"/>
          <w:rFonts w:eastAsiaTheme="majorEastAsia"/>
          <w:color w:val="000000"/>
        </w:rPr>
        <w:t>СТРАНЫ ЗАПАДНОЙ ЕВРОПЫ</w:t>
      </w:r>
      <w:r w:rsidRPr="007028BA">
        <w:rPr>
          <w:color w:val="000000"/>
        </w:rPr>
        <w:br/>
      </w:r>
      <w:r w:rsidRPr="007028BA">
        <w:rPr>
          <w:rStyle w:val="c4"/>
          <w:rFonts w:eastAsiaTheme="majorEastAsia"/>
          <w:color w:val="000000"/>
        </w:rPr>
        <w:t>НА РУБЕЖЕ XIX—XX вв.</w:t>
      </w:r>
      <w:r w:rsidRPr="007028BA">
        <w:rPr>
          <w:color w:val="000000"/>
        </w:rPr>
        <w:br/>
      </w:r>
      <w:r w:rsidRPr="007028BA">
        <w:rPr>
          <w:rStyle w:val="c4"/>
          <w:rFonts w:eastAsiaTheme="majorEastAsia"/>
          <w:color w:val="000000"/>
        </w:rPr>
        <w:t>ПУТЕМ МОДЕРНИЗАЦИИ</w:t>
      </w:r>
      <w:r w:rsidRPr="007028BA">
        <w:rPr>
          <w:color w:val="000000"/>
        </w:rPr>
        <w:br/>
      </w:r>
      <w:r w:rsidRPr="007028BA">
        <w:rPr>
          <w:rStyle w:val="c4"/>
          <w:rFonts w:eastAsiaTheme="majorEastAsia"/>
          <w:color w:val="000000"/>
        </w:rPr>
        <w:t>И СОЦИАЛЬНЫХ РЕФОРМ (5 ч)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Германская империя в конце 19-начале 20 в. Борьба за место под солнцем. </w:t>
      </w:r>
      <w:r w:rsidRPr="007028BA">
        <w:rPr>
          <w:rStyle w:val="c4"/>
          <w:rFonts w:eastAsiaTheme="majorEastAsia"/>
          <w:color w:val="000000"/>
        </w:rPr>
        <w:t>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 — социальные реформы. Вильгельм II — «человек больших неожиданностей». От «нового курса» к «мировой политике». Борьба за «место под солнцем». Подготовка к войне.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Великобритания конец Викторианской эпохи. </w:t>
      </w:r>
      <w:r w:rsidRPr="007028BA">
        <w:rPr>
          <w:rStyle w:val="c4"/>
          <w:rFonts w:eastAsiaTheme="majorEastAsia"/>
          <w:color w:val="000000"/>
        </w:rPr>
        <w:t>Английский парламент. Черты гражданского общества. Бенджамин Дизраэли и вторая избирательная реформа 1867 г.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имя  классового мира. Дэвид Ллойд Джордж.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4"/>
          <w:rFonts w:eastAsiaTheme="majorEastAsia"/>
          <w:color w:val="000000"/>
        </w:rPr>
        <w:t>Внешняя политика. Колониальные захваты</w:t>
      </w:r>
      <w:r w:rsidRPr="007028BA">
        <w:rPr>
          <w:rStyle w:val="c4"/>
          <w:rFonts w:eastAsiaTheme="majorEastAsia"/>
          <w:i/>
          <w:iCs/>
          <w:color w:val="000000"/>
        </w:rPr>
        <w:t> </w:t>
      </w:r>
      <w:r w:rsidRPr="007028BA">
        <w:rPr>
          <w:rStyle w:val="c1"/>
          <w:rFonts w:eastAsiaTheme="majorEastAsia"/>
          <w:color w:val="000000"/>
        </w:rPr>
        <w:t xml:space="preserve"> Третья республика во Франции. </w:t>
      </w:r>
      <w:r w:rsidRPr="007028BA">
        <w:rPr>
          <w:rStyle w:val="c4"/>
          <w:rFonts w:eastAsiaTheme="majorEastAsia"/>
          <w:color w:val="000000"/>
        </w:rPr>
        <w:t>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  Коррупция государственного аппарата. «Дело Дрейфуса». Движения протеста. Создание колониальной империи. Реваншизм и подготовка к войне.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Италия: время реформ и колониальных захватов. </w:t>
      </w:r>
      <w:r w:rsidRPr="007028BA">
        <w:rPr>
          <w:rStyle w:val="c4"/>
          <w:rFonts w:eastAsiaTheme="majorEastAsia"/>
          <w:color w:val="000000"/>
        </w:rPr>
        <w:t xml:space="preserve">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</w:t>
      </w:r>
      <w:proofErr w:type="spellStart"/>
      <w:r w:rsidRPr="007028BA">
        <w:rPr>
          <w:rStyle w:val="c4"/>
          <w:rFonts w:eastAsiaTheme="majorEastAsia"/>
          <w:color w:val="000000"/>
        </w:rPr>
        <w:t>Джолитти</w:t>
      </w:r>
      <w:proofErr w:type="spellEnd"/>
      <w:r w:rsidRPr="007028BA">
        <w:rPr>
          <w:rStyle w:val="c4"/>
          <w:rFonts w:eastAsiaTheme="majorEastAsia"/>
          <w:color w:val="000000"/>
        </w:rPr>
        <w:t>. Внешняя политика. Колониальные войны.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Style w:val="c4"/>
          <w:rFonts w:eastAsiaTheme="majorEastAsia"/>
          <w:i/>
          <w:iCs/>
          <w:color w:val="000000"/>
        </w:rPr>
      </w:pPr>
      <w:r w:rsidRPr="007028BA">
        <w:rPr>
          <w:rStyle w:val="c1"/>
          <w:rFonts w:eastAsiaTheme="majorEastAsia"/>
          <w:color w:val="000000"/>
        </w:rPr>
        <w:t>Австро-Венгрия. </w:t>
      </w:r>
      <w:r w:rsidRPr="007028BA">
        <w:rPr>
          <w:rStyle w:val="c4"/>
          <w:rFonts w:eastAsiaTheme="majorEastAsia"/>
          <w:color w:val="000000"/>
        </w:rPr>
        <w:t>«Лоскутная империя». Развитие национальных культур и самосознания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Австро-Венгрии. Национальный вопрос. Начало промышленной революции. Внешняя политика.</w:t>
      </w:r>
      <w:r w:rsidRPr="007028BA">
        <w:rPr>
          <w:color w:val="000000"/>
        </w:rPr>
        <w:br/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Style w:val="c4"/>
          <w:rFonts w:eastAsiaTheme="majorEastAsia"/>
          <w:i/>
          <w:iCs/>
          <w:color w:val="000000"/>
        </w:rPr>
      </w:pP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4"/>
          <w:rFonts w:eastAsiaTheme="majorEastAsia"/>
          <w:iCs/>
          <w:color w:val="000000"/>
        </w:rPr>
        <w:t>Тема 4.</w:t>
      </w:r>
      <w:r w:rsidRPr="007028BA">
        <w:rPr>
          <w:rStyle w:val="c4"/>
          <w:rFonts w:eastAsiaTheme="majorEastAsia"/>
          <w:i/>
          <w:iCs/>
          <w:color w:val="000000"/>
        </w:rPr>
        <w:t> </w:t>
      </w:r>
      <w:r w:rsidRPr="007028BA">
        <w:rPr>
          <w:rStyle w:val="c4"/>
          <w:rFonts w:eastAsiaTheme="majorEastAsia"/>
          <w:color w:val="000000"/>
        </w:rPr>
        <w:t>ДВЕ АМЕРИКИ (4 ч)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1"/>
          <w:rFonts w:eastAsiaTheme="majorEastAsia"/>
          <w:color w:val="000000"/>
        </w:rPr>
        <w:t>США в XIX в.</w:t>
      </w:r>
      <w:r w:rsidRPr="007028BA">
        <w:rPr>
          <w:rStyle w:val="c4"/>
          <w:rFonts w:eastAsiaTheme="majorEastAsia"/>
          <w:color w:val="000000"/>
        </w:rPr>
        <w:t> Увеличение территории США. «Земельная лихорадка». Особенности промышленного переворота и экономическое развитие в первой половине XIX в. </w:t>
      </w:r>
      <w:proofErr w:type="spellStart"/>
      <w:r w:rsidRPr="007028BA">
        <w:rPr>
          <w:rStyle w:val="c4"/>
          <w:rFonts w:eastAsiaTheme="majorEastAsia"/>
          <w:color w:val="000000"/>
        </w:rPr>
        <w:t>Сайрус</w:t>
      </w:r>
      <w:proofErr w:type="spellEnd"/>
      <w:r w:rsidRPr="007028BA">
        <w:rPr>
          <w:rStyle w:val="c4"/>
          <w:rFonts w:eastAsiaTheme="majorEastAsia"/>
          <w:color w:val="000000"/>
        </w:rPr>
        <w:t xml:space="preserve"> Маккормик. Идеал американского общества — фермер, «человек, у которого нет хозяина». Плантационное хозяйство на Юге. Положение негров-рабов. Движения протеста. Аболиционизм. Восстание Джона Брауна.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028BA">
        <w:rPr>
          <w:rStyle w:val="c4"/>
          <w:rFonts w:eastAsiaTheme="majorEastAsia"/>
          <w:color w:val="000000"/>
        </w:rPr>
        <w:t>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Закон о гомстедах. Победа северян.</w:t>
      </w:r>
    </w:p>
    <w:p w:rsidR="00A007BC" w:rsidRPr="007028BA" w:rsidRDefault="00A007BC" w:rsidP="00A007B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7028BA">
        <w:rPr>
          <w:rStyle w:val="c1"/>
          <w:rFonts w:eastAsiaTheme="majorEastAsia"/>
          <w:color w:val="000000"/>
        </w:rPr>
        <w:t>США в период монополистического капитализма. </w:t>
      </w:r>
      <w:r w:rsidRPr="007028BA">
        <w:rPr>
          <w:rStyle w:val="c4"/>
          <w:rFonts w:eastAsiaTheme="majorEastAsia"/>
          <w:color w:val="000000"/>
        </w:rPr>
        <w:t xml:space="preserve">Экономическое развитие после гражданской войны. «Фермер чувствует себя покинутым». Господство трестов. Президентская республика. Структура американского общества. </w:t>
      </w:r>
    </w:p>
    <w:p w:rsidR="00DB3521" w:rsidRPr="00FE357E" w:rsidRDefault="00A007BC" w:rsidP="00FE35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2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</w:p>
    <w:p w:rsidR="00DB3521" w:rsidRPr="00DB3521" w:rsidRDefault="00DB3521" w:rsidP="00DB3521">
      <w:pPr>
        <w:spacing w:after="0"/>
        <w:ind w:left="120"/>
        <w:rPr>
          <w:lang w:val="en-US"/>
        </w:rPr>
      </w:pPr>
      <w:r w:rsidRPr="00DB3521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8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4"/>
        <w:gridCol w:w="1974"/>
        <w:gridCol w:w="834"/>
        <w:gridCol w:w="1594"/>
        <w:gridCol w:w="1653"/>
        <w:gridCol w:w="1175"/>
        <w:gridCol w:w="2470"/>
      </w:tblGrid>
      <w:tr w:rsidR="00DB3521" w:rsidRPr="00DB3521" w:rsidTr="00FE357E">
        <w:trPr>
          <w:trHeight w:val="144"/>
          <w:tblCellSpacing w:w="20" w:type="nil"/>
        </w:trPr>
        <w:tc>
          <w:tcPr>
            <w:tcW w:w="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521" w:rsidRPr="00DB3521" w:rsidRDefault="00DB3521" w:rsidP="00DB352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521" w:rsidRPr="00DB3521" w:rsidRDefault="00DB3521" w:rsidP="00DB3521">
            <w:pPr>
              <w:rPr>
                <w:lang w:val="en-US"/>
              </w:rPr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B352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521" w:rsidRPr="00DB3521" w:rsidRDefault="00DB3521" w:rsidP="00DB352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521" w:rsidRPr="00DB3521" w:rsidRDefault="00DB3521" w:rsidP="00DB3521">
            <w:pPr>
              <w:rPr>
                <w:lang w:val="en-US"/>
              </w:rPr>
            </w:pPr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Истоки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европейского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Просвещения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Франция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—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центр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Просвещения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Монархии в Европе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в.: абсолютные и парламентские монархии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Великобритания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XVIII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536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Франция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XVIII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892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Германские государства, монархия Габсбургов, итальянские земли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Государства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Пиренейского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полуострова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cae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lastRenderedPageBreak/>
              <w:t>английских колоний на американской земле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Причины, хронологические рамки и основные этапы Французской революции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Развитие науки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562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Проблемы европейского баланса сил и 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lastRenderedPageBreak/>
              <w:t>дипломатия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19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db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Культура стран Востока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dea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Введение. Россия в конце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Причины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предпосылки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преобразований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Петра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>, борьба за власть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Экономическая политика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bbee</w:t>
              </w:r>
              <w:proofErr w:type="spellEnd"/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Социальная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политика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XVIII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Реформы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управления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bef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lastRenderedPageBreak/>
              <w:t>регулярной армии, военного флота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094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патриаршества, учреждение Синода.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Положение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инославных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конфессий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620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Оппозиция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реформам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Петра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I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первой четверти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Преобразования Петра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 области культуры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эпоху преобразований Петра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Начало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эпохи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дворцовых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переворотов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Кондиции «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</w:rPr>
              <w:t>» и приход к власти Анн</w:t>
            </w:r>
            <w:proofErr w:type="gramStart"/>
            <w:r w:rsidRPr="00DB3521">
              <w:rPr>
                <w:rFonts w:ascii="Times New Roman" w:hAnsi="Times New Roman"/>
                <w:color w:val="000000"/>
                <w:sz w:val="24"/>
              </w:rPr>
              <w:t>ы Иоа</w:t>
            </w:r>
            <w:proofErr w:type="gramEnd"/>
            <w:r w:rsidRPr="00DB3521">
              <w:rPr>
                <w:rFonts w:ascii="Times New Roman" w:hAnsi="Times New Roman"/>
                <w:color w:val="000000"/>
                <w:sz w:val="24"/>
              </w:rPr>
              <w:t>нновны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cfa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proofErr w:type="gramStart"/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Укрепление границ империи на 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lastRenderedPageBreak/>
              <w:t>восточной и юго-восточной окраинах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39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Россия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при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Елизавете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Петровне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368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Царствование Петра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>. Переворот 28 июня 1762 г.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после Петра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>. Дворцовые перевороты»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Внутренняя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политика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Екатерины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II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ddc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Административно-территориальная и сословная реформы Екатерины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dfb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российского общества во второй половине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lastRenderedPageBreak/>
                <w:t>e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48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народы России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второй половине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722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Развитие промышленности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858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торговля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ebc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половины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ef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118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56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Участие России в разделах Речи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Россия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при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Павле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I.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Павле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668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Политика Павла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 области внешней политики.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Дворцовый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переворот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марта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1801 г.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1760-1790-х гг.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Правление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Екатерины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II и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Павла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I»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fbb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Русская культура и культура народов России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fcf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Российская наука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190022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65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России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1901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Русская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архитектура</w:t>
            </w:r>
            <w:proofErr w:type="spellEnd"/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XVIII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352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1907</w:t>
              </w:r>
              <w:r w:rsidRPr="00DB352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B352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357E" w:rsidRPr="00DB3521" w:rsidTr="00FE357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вв.: от царства к империи"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rPr>
                <w:lang w:val="en-US"/>
              </w:rPr>
            </w:pPr>
          </w:p>
        </w:tc>
      </w:tr>
      <w:tr w:rsidR="00DB3521" w:rsidRPr="00DB3521" w:rsidTr="00FE357E">
        <w:trPr>
          <w:trHeight w:val="144"/>
          <w:tblCellSpacing w:w="20" w:type="nil"/>
        </w:trPr>
        <w:tc>
          <w:tcPr>
            <w:tcW w:w="2696" w:type="dxa"/>
            <w:gridSpan w:val="2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spacing w:after="0"/>
              <w:ind w:left="135"/>
              <w:jc w:val="center"/>
              <w:rPr>
                <w:lang w:val="en-US"/>
              </w:rPr>
            </w:pPr>
            <w:r w:rsidRPr="00DB352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521" w:rsidRPr="00DB3521" w:rsidRDefault="00DB3521" w:rsidP="00DB3521">
            <w:pPr>
              <w:rPr>
                <w:lang w:val="en-US"/>
              </w:rPr>
            </w:pPr>
          </w:p>
        </w:tc>
      </w:tr>
    </w:tbl>
    <w:p w:rsidR="00DB3521" w:rsidRDefault="00DB3521"/>
    <w:p w:rsidR="00112513" w:rsidRDefault="00112513"/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>
        <w:rPr>
          <w:rStyle w:val="c13"/>
          <w:b/>
          <w:bCs/>
          <w:color w:val="000000"/>
        </w:rPr>
        <w:t>Учебн</w:t>
      </w:r>
      <w:proofErr w:type="gramStart"/>
      <w:r>
        <w:rPr>
          <w:rStyle w:val="c13"/>
          <w:b/>
          <w:bCs/>
          <w:color w:val="000000"/>
        </w:rPr>
        <w:t>о-</w:t>
      </w:r>
      <w:proofErr w:type="gramEnd"/>
      <w:r>
        <w:rPr>
          <w:rStyle w:val="c13"/>
          <w:b/>
          <w:bCs/>
          <w:color w:val="000000"/>
        </w:rPr>
        <w:t xml:space="preserve"> методическое и материально- техническое обеспечение образовательного процесса.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Агафонов С.В. «Схемы по всеобщей  истории .  8  класс », М., «Русское слово», 2005 г.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4"/>
          <w:color w:val="000000"/>
        </w:rPr>
        <w:t>Биберина</w:t>
      </w:r>
      <w:proofErr w:type="spellEnd"/>
      <w:r>
        <w:rPr>
          <w:rStyle w:val="c14"/>
          <w:color w:val="000000"/>
        </w:rPr>
        <w:t xml:space="preserve"> А.В. «Тестовые задания для проверки знаний учащихся  по   истории  средних веков (V – конец XV в.),  6   класс », М., «Сфера», 2009 г.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Донской Г.М. «Задания для самостоятельной работы  по   истории  Средних веков», М., «Просвещение», 2004 г.;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Задания по курсу  истории  Средних веков. М., ЛКМ</w:t>
      </w:r>
      <w:proofErr w:type="gramStart"/>
      <w:r>
        <w:rPr>
          <w:rStyle w:val="c14"/>
          <w:color w:val="000000"/>
        </w:rPr>
        <w:t>И-</w:t>
      </w:r>
      <w:proofErr w:type="gramEnd"/>
      <w:r>
        <w:rPr>
          <w:rStyle w:val="c14"/>
          <w:color w:val="000000"/>
        </w:rPr>
        <w:t>«</w:t>
      </w:r>
      <w:proofErr w:type="spellStart"/>
      <w:r>
        <w:rPr>
          <w:rStyle w:val="c14"/>
          <w:color w:val="000000"/>
        </w:rPr>
        <w:t>Метар</w:t>
      </w:r>
      <w:proofErr w:type="spellEnd"/>
      <w:r>
        <w:rPr>
          <w:rStyle w:val="c14"/>
          <w:color w:val="000000"/>
        </w:rPr>
        <w:t>», 2005 г.;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 xml:space="preserve">Колесниченко Н.Ю. « История  средних веков. Поурочные планы по учебнику Е.В. </w:t>
      </w:r>
      <w:proofErr w:type="spellStart"/>
      <w:r>
        <w:rPr>
          <w:rStyle w:val="c14"/>
          <w:color w:val="000000"/>
        </w:rPr>
        <w:t>Агибаловой</w:t>
      </w:r>
      <w:proofErr w:type="spellEnd"/>
      <w:r>
        <w:rPr>
          <w:rStyle w:val="c14"/>
          <w:color w:val="000000"/>
        </w:rPr>
        <w:t>, Г.М. Донского,  6   класс », Волгоград, «Учитель», 2007 г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Кулагина Г.А. «Сто игр  по   истории », М., 1983 г.;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Лебедева И.М. «Организация и проведение исторических олимпиад в  6 -9  классах ». Книга для учителя: из опыта работы. М., 1990 г.;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Петрова Н.Г. « История  средних веков. Книга для учителя», учебно-методические материалы, М., «Русское слово», 2006 г.;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Цветкова Г.А. «Дидактические материалы  по   истории  Средних веков. 7   класс », М., «</w:t>
      </w:r>
      <w:proofErr w:type="spellStart"/>
      <w:r>
        <w:rPr>
          <w:rStyle w:val="c14"/>
          <w:color w:val="000000"/>
        </w:rPr>
        <w:t>Владос</w:t>
      </w:r>
      <w:proofErr w:type="spellEnd"/>
      <w:r>
        <w:rPr>
          <w:rStyle w:val="c14"/>
          <w:color w:val="000000"/>
        </w:rPr>
        <w:t>», 2007 г.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4"/>
          <w:color w:val="000000"/>
        </w:rPr>
        <w:t>Альшиц</w:t>
      </w:r>
      <w:proofErr w:type="spellEnd"/>
      <w:r>
        <w:rPr>
          <w:rStyle w:val="c14"/>
          <w:color w:val="000000"/>
        </w:rPr>
        <w:t xml:space="preserve"> Д. Н. Начало самодержавия в России. — М., 1988.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Белякова Г. С. Славянская мифология. — М., 1995.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Борисов Н. С. Иван III. — М., 2000.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Борисов Н. С. Иван Калита. — М., 1997.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Борисов Н. С. Сергий Радонежский. — М., 2001.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4"/>
          <w:color w:val="000000"/>
        </w:rPr>
        <w:t>Будовниц</w:t>
      </w:r>
      <w:proofErr w:type="spellEnd"/>
      <w:r>
        <w:rPr>
          <w:rStyle w:val="c14"/>
          <w:color w:val="000000"/>
        </w:rPr>
        <w:t xml:space="preserve"> И. У. Общественно-политическая мысль Древней Руси: XI—XIV вв. — М., 1960.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Великие пастыри России. — М., 1999.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Великие русские люди. — М., 1995.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Веселовский С. Б. Исследования по истории опричнины. — М., 1963.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Введение христианства на Руси. — М., 1987.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Горский А. А. Древнерусская дружина. — М., 1989.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 xml:space="preserve">Гриля И. Иван Михайлович </w:t>
      </w:r>
      <w:proofErr w:type="spellStart"/>
      <w:r>
        <w:rPr>
          <w:rStyle w:val="c14"/>
          <w:color w:val="000000"/>
        </w:rPr>
        <w:t>Висковатый</w:t>
      </w:r>
      <w:proofErr w:type="spellEnd"/>
      <w:r>
        <w:rPr>
          <w:rStyle w:val="c14"/>
          <w:color w:val="000000"/>
        </w:rPr>
        <w:t>: Карьера государственного деятеля России XVI в. — М., 1994.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Греков И. Б., Якубовский А. Ю. Золотая Орда и ее падение. — М., 1998.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Данилевский Н. И. Древняя Русь глазами современников и потомков (IX—XII вв.). — М., 1999.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Данилевский Н. И. Русские земли глазами современников и потомков (XII—XIV вв.) — М., 2000.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Егоров В. Л. Историческая география Золотой Орды в XIII—XIV вв. — М., 1985.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4"/>
          <w:color w:val="000000"/>
        </w:rPr>
        <w:t>Забылин</w:t>
      </w:r>
      <w:proofErr w:type="spellEnd"/>
      <w:r>
        <w:rPr>
          <w:rStyle w:val="c14"/>
          <w:color w:val="000000"/>
        </w:rPr>
        <w:t xml:space="preserve"> М. Русский народ: обычаи, обряды, предания, суеверия, поэзия. — М., 1997.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Зимин А. А. В канун грозных потрясений. Предпосылки Первой крестьянской войны в России. — М., 1986.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Зимин А. А. Витязь на распутье: феодальная война в России XV в. — М., 1991.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Зимин А. А. Опричнина Ивана Грозного. — М., 2001.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Зимин А. А. Реформы Ивана Грозного. — М., 1960.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Зимин А. А. Россия на рубеже XV—XVI столетий. — М., 1982.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 xml:space="preserve">Зимин А. А., </w:t>
      </w:r>
      <w:proofErr w:type="spellStart"/>
      <w:r>
        <w:rPr>
          <w:rStyle w:val="c14"/>
          <w:color w:val="000000"/>
        </w:rPr>
        <w:t>Хорошкевич</w:t>
      </w:r>
      <w:proofErr w:type="spellEnd"/>
      <w:r>
        <w:rPr>
          <w:rStyle w:val="c14"/>
          <w:color w:val="000000"/>
        </w:rPr>
        <w:t xml:space="preserve"> А. Л. Россия времен Ивана Грозного. — М., 1982.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История Москвы с древнейших времен до наших дней. — М., 1997. — Т. 1.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Каргалов В. В. Монголо-татарское нашествие на Русь. XIII в. — М., 1966.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Каргалов В. В. Конец ордынского ига. — М., 1980.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Каргалов В. В., Сахаров А. Н. Полководцы Древней Руси. — М., 1985.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Карпов А. Ю. Владимир Святой. — М., 1997.</w:t>
      </w:r>
    </w:p>
    <w:p w:rsidR="00112513" w:rsidRDefault="00112513" w:rsidP="0011251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lastRenderedPageBreak/>
        <w:t>Карпов А. Ю. Ярослав Мудрый. — М., 2001.</w:t>
      </w:r>
    </w:p>
    <w:p w:rsidR="00112513" w:rsidRDefault="00112513"/>
    <w:sectPr w:rsidR="0011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79B"/>
    <w:multiLevelType w:val="multilevel"/>
    <w:tmpl w:val="50C61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07CC4"/>
    <w:multiLevelType w:val="multilevel"/>
    <w:tmpl w:val="6AE09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125F03"/>
    <w:multiLevelType w:val="multilevel"/>
    <w:tmpl w:val="99942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8B3D65"/>
    <w:multiLevelType w:val="multilevel"/>
    <w:tmpl w:val="FE9AF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073CA2"/>
    <w:multiLevelType w:val="multilevel"/>
    <w:tmpl w:val="B8761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8F0B02"/>
    <w:multiLevelType w:val="multilevel"/>
    <w:tmpl w:val="D90C3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B02B35"/>
    <w:multiLevelType w:val="multilevel"/>
    <w:tmpl w:val="AFAAA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B74B20"/>
    <w:multiLevelType w:val="multilevel"/>
    <w:tmpl w:val="79589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5E1322"/>
    <w:multiLevelType w:val="multilevel"/>
    <w:tmpl w:val="5C2A4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EC7451"/>
    <w:multiLevelType w:val="multilevel"/>
    <w:tmpl w:val="3C5E3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0F369B"/>
    <w:multiLevelType w:val="multilevel"/>
    <w:tmpl w:val="3698D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2048E4"/>
    <w:multiLevelType w:val="multilevel"/>
    <w:tmpl w:val="4C2CC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9C1C2F"/>
    <w:multiLevelType w:val="multilevel"/>
    <w:tmpl w:val="D0447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8753A3"/>
    <w:multiLevelType w:val="multilevel"/>
    <w:tmpl w:val="9E6AC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0D1F1C"/>
    <w:multiLevelType w:val="multilevel"/>
    <w:tmpl w:val="76B2E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EF0182"/>
    <w:multiLevelType w:val="multilevel"/>
    <w:tmpl w:val="32D23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A773C4"/>
    <w:multiLevelType w:val="multilevel"/>
    <w:tmpl w:val="F850A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2811E0"/>
    <w:multiLevelType w:val="multilevel"/>
    <w:tmpl w:val="00BC7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C13CAD"/>
    <w:multiLevelType w:val="multilevel"/>
    <w:tmpl w:val="E51A9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3A51E5"/>
    <w:multiLevelType w:val="multilevel"/>
    <w:tmpl w:val="F15AA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0A114D"/>
    <w:multiLevelType w:val="multilevel"/>
    <w:tmpl w:val="BCCEC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B95F79"/>
    <w:multiLevelType w:val="multilevel"/>
    <w:tmpl w:val="D5DC0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4541AA"/>
    <w:multiLevelType w:val="multilevel"/>
    <w:tmpl w:val="8B442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913556"/>
    <w:multiLevelType w:val="multilevel"/>
    <w:tmpl w:val="B36A5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483FF3"/>
    <w:multiLevelType w:val="multilevel"/>
    <w:tmpl w:val="2E142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F52059"/>
    <w:multiLevelType w:val="multilevel"/>
    <w:tmpl w:val="5210B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FD7386"/>
    <w:multiLevelType w:val="multilevel"/>
    <w:tmpl w:val="7626F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864E9A"/>
    <w:multiLevelType w:val="multilevel"/>
    <w:tmpl w:val="75A6F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C24962"/>
    <w:multiLevelType w:val="multilevel"/>
    <w:tmpl w:val="1046D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211805"/>
    <w:multiLevelType w:val="multilevel"/>
    <w:tmpl w:val="5F9A2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D37E86"/>
    <w:multiLevelType w:val="multilevel"/>
    <w:tmpl w:val="4D623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1E7A10"/>
    <w:multiLevelType w:val="multilevel"/>
    <w:tmpl w:val="0CEAD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CC1DE5"/>
    <w:multiLevelType w:val="multilevel"/>
    <w:tmpl w:val="293A1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FA5C4E"/>
    <w:multiLevelType w:val="multilevel"/>
    <w:tmpl w:val="E2BCF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3E7BD4"/>
    <w:multiLevelType w:val="multilevel"/>
    <w:tmpl w:val="77903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540E84"/>
    <w:multiLevelType w:val="multilevel"/>
    <w:tmpl w:val="1A4AF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E84011"/>
    <w:multiLevelType w:val="multilevel"/>
    <w:tmpl w:val="2F3EC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2D2D29"/>
    <w:multiLevelType w:val="multilevel"/>
    <w:tmpl w:val="67A46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3"/>
  </w:num>
  <w:num w:numId="3">
    <w:abstractNumId w:val="13"/>
  </w:num>
  <w:num w:numId="4">
    <w:abstractNumId w:val="32"/>
  </w:num>
  <w:num w:numId="5">
    <w:abstractNumId w:val="20"/>
  </w:num>
  <w:num w:numId="6">
    <w:abstractNumId w:val="34"/>
  </w:num>
  <w:num w:numId="7">
    <w:abstractNumId w:val="23"/>
  </w:num>
  <w:num w:numId="8">
    <w:abstractNumId w:val="30"/>
  </w:num>
  <w:num w:numId="9">
    <w:abstractNumId w:val="36"/>
  </w:num>
  <w:num w:numId="10">
    <w:abstractNumId w:val="21"/>
  </w:num>
  <w:num w:numId="11">
    <w:abstractNumId w:val="2"/>
  </w:num>
  <w:num w:numId="12">
    <w:abstractNumId w:val="15"/>
  </w:num>
  <w:num w:numId="13">
    <w:abstractNumId w:val="22"/>
  </w:num>
  <w:num w:numId="14">
    <w:abstractNumId w:val="11"/>
  </w:num>
  <w:num w:numId="15">
    <w:abstractNumId w:val="37"/>
  </w:num>
  <w:num w:numId="16">
    <w:abstractNumId w:val="31"/>
  </w:num>
  <w:num w:numId="17">
    <w:abstractNumId w:val="7"/>
  </w:num>
  <w:num w:numId="18">
    <w:abstractNumId w:val="26"/>
  </w:num>
  <w:num w:numId="19">
    <w:abstractNumId w:val="6"/>
  </w:num>
  <w:num w:numId="20">
    <w:abstractNumId w:val="10"/>
  </w:num>
  <w:num w:numId="21">
    <w:abstractNumId w:val="16"/>
  </w:num>
  <w:num w:numId="22">
    <w:abstractNumId w:val="3"/>
  </w:num>
  <w:num w:numId="23">
    <w:abstractNumId w:val="1"/>
  </w:num>
  <w:num w:numId="24">
    <w:abstractNumId w:val="5"/>
  </w:num>
  <w:num w:numId="25">
    <w:abstractNumId w:val="12"/>
  </w:num>
  <w:num w:numId="26">
    <w:abstractNumId w:val="29"/>
  </w:num>
  <w:num w:numId="27">
    <w:abstractNumId w:val="28"/>
  </w:num>
  <w:num w:numId="28">
    <w:abstractNumId w:val="18"/>
  </w:num>
  <w:num w:numId="29">
    <w:abstractNumId w:val="24"/>
  </w:num>
  <w:num w:numId="30">
    <w:abstractNumId w:val="19"/>
  </w:num>
  <w:num w:numId="31">
    <w:abstractNumId w:val="14"/>
  </w:num>
  <w:num w:numId="32">
    <w:abstractNumId w:val="35"/>
  </w:num>
  <w:num w:numId="33">
    <w:abstractNumId w:val="8"/>
  </w:num>
  <w:num w:numId="34">
    <w:abstractNumId w:val="17"/>
  </w:num>
  <w:num w:numId="35">
    <w:abstractNumId w:val="9"/>
  </w:num>
  <w:num w:numId="36">
    <w:abstractNumId w:val="0"/>
  </w:num>
  <w:num w:numId="37">
    <w:abstractNumId w:val="4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C2"/>
    <w:rsid w:val="00112513"/>
    <w:rsid w:val="00286C3E"/>
    <w:rsid w:val="00347DC2"/>
    <w:rsid w:val="004A60EF"/>
    <w:rsid w:val="007E3939"/>
    <w:rsid w:val="00A007BC"/>
    <w:rsid w:val="00DB3521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BC"/>
  </w:style>
  <w:style w:type="paragraph" w:styleId="1">
    <w:name w:val="heading 1"/>
    <w:basedOn w:val="a"/>
    <w:next w:val="a"/>
    <w:link w:val="10"/>
    <w:uiPriority w:val="9"/>
    <w:qFormat/>
    <w:rsid w:val="00DB3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35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B35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B35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007B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5">
    <w:name w:val="c5"/>
    <w:basedOn w:val="a"/>
    <w:rsid w:val="00A0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007BC"/>
  </w:style>
  <w:style w:type="character" w:customStyle="1" w:styleId="c1">
    <w:name w:val="c1"/>
    <w:basedOn w:val="a0"/>
    <w:rsid w:val="00A007BC"/>
  </w:style>
  <w:style w:type="character" w:customStyle="1" w:styleId="10">
    <w:name w:val="Заголовок 1 Знак"/>
    <w:basedOn w:val="a0"/>
    <w:link w:val="1"/>
    <w:uiPriority w:val="9"/>
    <w:rsid w:val="00DB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B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B352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B352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DB3521"/>
    <w:pPr>
      <w:tabs>
        <w:tab w:val="center" w:pos="4680"/>
        <w:tab w:val="right" w:pos="9360"/>
      </w:tabs>
    </w:pPr>
    <w:rPr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DB3521"/>
    <w:rPr>
      <w:lang w:val="en-US"/>
    </w:rPr>
  </w:style>
  <w:style w:type="paragraph" w:styleId="a6">
    <w:name w:val="Normal Indent"/>
    <w:basedOn w:val="a"/>
    <w:uiPriority w:val="99"/>
    <w:unhideWhenUsed/>
    <w:rsid w:val="00DB3521"/>
    <w:pPr>
      <w:ind w:left="720"/>
    </w:pPr>
    <w:rPr>
      <w:lang w:val="en-US"/>
    </w:rPr>
  </w:style>
  <w:style w:type="paragraph" w:styleId="a7">
    <w:name w:val="Subtitle"/>
    <w:basedOn w:val="a"/>
    <w:next w:val="a"/>
    <w:link w:val="a8"/>
    <w:uiPriority w:val="11"/>
    <w:qFormat/>
    <w:rsid w:val="00DB352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7"/>
    <w:uiPriority w:val="11"/>
    <w:rsid w:val="00DB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DB3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DB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DB3521"/>
    <w:rPr>
      <w:i/>
      <w:iCs/>
    </w:rPr>
  </w:style>
  <w:style w:type="character" w:styleId="ac">
    <w:name w:val="Hyperlink"/>
    <w:basedOn w:val="a0"/>
    <w:uiPriority w:val="99"/>
    <w:unhideWhenUsed/>
    <w:rsid w:val="00DB352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DB352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semiHidden/>
    <w:unhideWhenUsed/>
    <w:qFormat/>
    <w:rsid w:val="00DB3521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DB352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DB3521"/>
    <w:rPr>
      <w:rFonts w:ascii="Tahoma" w:hAnsi="Tahoma" w:cs="Tahoma"/>
      <w:sz w:val="16"/>
      <w:szCs w:val="16"/>
      <w:lang w:val="en-US"/>
    </w:rPr>
  </w:style>
  <w:style w:type="paragraph" w:customStyle="1" w:styleId="c26">
    <w:name w:val="c26"/>
    <w:basedOn w:val="a"/>
    <w:rsid w:val="0011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12513"/>
  </w:style>
  <w:style w:type="character" w:customStyle="1" w:styleId="c14">
    <w:name w:val="c14"/>
    <w:basedOn w:val="a0"/>
    <w:rsid w:val="00112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BC"/>
  </w:style>
  <w:style w:type="paragraph" w:styleId="1">
    <w:name w:val="heading 1"/>
    <w:basedOn w:val="a"/>
    <w:next w:val="a"/>
    <w:link w:val="10"/>
    <w:uiPriority w:val="9"/>
    <w:qFormat/>
    <w:rsid w:val="00DB3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35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B35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B35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007B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5">
    <w:name w:val="c5"/>
    <w:basedOn w:val="a"/>
    <w:rsid w:val="00A0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007BC"/>
  </w:style>
  <w:style w:type="character" w:customStyle="1" w:styleId="c1">
    <w:name w:val="c1"/>
    <w:basedOn w:val="a0"/>
    <w:rsid w:val="00A007BC"/>
  </w:style>
  <w:style w:type="character" w:customStyle="1" w:styleId="10">
    <w:name w:val="Заголовок 1 Знак"/>
    <w:basedOn w:val="a0"/>
    <w:link w:val="1"/>
    <w:uiPriority w:val="9"/>
    <w:rsid w:val="00DB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B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B352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B352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DB3521"/>
    <w:pPr>
      <w:tabs>
        <w:tab w:val="center" w:pos="4680"/>
        <w:tab w:val="right" w:pos="9360"/>
      </w:tabs>
    </w:pPr>
    <w:rPr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DB3521"/>
    <w:rPr>
      <w:lang w:val="en-US"/>
    </w:rPr>
  </w:style>
  <w:style w:type="paragraph" w:styleId="a6">
    <w:name w:val="Normal Indent"/>
    <w:basedOn w:val="a"/>
    <w:uiPriority w:val="99"/>
    <w:unhideWhenUsed/>
    <w:rsid w:val="00DB3521"/>
    <w:pPr>
      <w:ind w:left="720"/>
    </w:pPr>
    <w:rPr>
      <w:lang w:val="en-US"/>
    </w:rPr>
  </w:style>
  <w:style w:type="paragraph" w:styleId="a7">
    <w:name w:val="Subtitle"/>
    <w:basedOn w:val="a"/>
    <w:next w:val="a"/>
    <w:link w:val="a8"/>
    <w:uiPriority w:val="11"/>
    <w:qFormat/>
    <w:rsid w:val="00DB352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7"/>
    <w:uiPriority w:val="11"/>
    <w:rsid w:val="00DB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DB3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DB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DB3521"/>
    <w:rPr>
      <w:i/>
      <w:iCs/>
    </w:rPr>
  </w:style>
  <w:style w:type="character" w:styleId="ac">
    <w:name w:val="Hyperlink"/>
    <w:basedOn w:val="a0"/>
    <w:uiPriority w:val="99"/>
    <w:unhideWhenUsed/>
    <w:rsid w:val="00DB352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DB352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semiHidden/>
    <w:unhideWhenUsed/>
    <w:qFormat/>
    <w:rsid w:val="00DB3521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DB352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DB3521"/>
    <w:rPr>
      <w:rFonts w:ascii="Tahoma" w:hAnsi="Tahoma" w:cs="Tahoma"/>
      <w:sz w:val="16"/>
      <w:szCs w:val="16"/>
      <w:lang w:val="en-US"/>
    </w:rPr>
  </w:style>
  <w:style w:type="paragraph" w:customStyle="1" w:styleId="c26">
    <w:name w:val="c26"/>
    <w:basedOn w:val="a"/>
    <w:rsid w:val="0011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12513"/>
  </w:style>
  <w:style w:type="character" w:customStyle="1" w:styleId="c14">
    <w:name w:val="c14"/>
    <w:basedOn w:val="a0"/>
    <w:rsid w:val="0011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d9f4" TargetMode="External"/><Relationship Id="rId21" Type="http://schemas.openxmlformats.org/officeDocument/2006/relationships/hyperlink" Target="https://m.edsoo.ru/8864d418" TargetMode="External"/><Relationship Id="rId42" Type="http://schemas.openxmlformats.org/officeDocument/2006/relationships/hyperlink" Target="https://m.edsoo.ru/8a18cfa8" TargetMode="External"/><Relationship Id="rId47" Type="http://schemas.openxmlformats.org/officeDocument/2006/relationships/hyperlink" Target="https://m.edsoo.ru/8a18d840" TargetMode="External"/><Relationship Id="rId63" Type="http://schemas.openxmlformats.org/officeDocument/2006/relationships/hyperlink" Target="https://m.edsoo.ru/8a18f668" TargetMode="External"/><Relationship Id="rId68" Type="http://schemas.openxmlformats.org/officeDocument/2006/relationships/hyperlink" Target="https://m.edsoo.ru/8a18fe6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4cc0c" TargetMode="External"/><Relationship Id="rId29" Type="http://schemas.openxmlformats.org/officeDocument/2006/relationships/hyperlink" Target="https://m.edsoo.ru/8864dea4" TargetMode="External"/><Relationship Id="rId11" Type="http://schemas.openxmlformats.org/officeDocument/2006/relationships/hyperlink" Target="https://m.edsoo.ru/8864c536" TargetMode="External"/><Relationship Id="rId24" Type="http://schemas.openxmlformats.org/officeDocument/2006/relationships/hyperlink" Target="https://m.edsoo.ru/8864d7c4" TargetMode="External"/><Relationship Id="rId32" Type="http://schemas.openxmlformats.org/officeDocument/2006/relationships/hyperlink" Target="https://m.edsoo.ru/8a18ba40" TargetMode="External"/><Relationship Id="rId37" Type="http://schemas.openxmlformats.org/officeDocument/2006/relationships/hyperlink" Target="https://m.edsoo.ru/8a18c620" TargetMode="External"/><Relationship Id="rId40" Type="http://schemas.openxmlformats.org/officeDocument/2006/relationships/hyperlink" Target="https://m.edsoo.ru/8a18cb0c" TargetMode="External"/><Relationship Id="rId45" Type="http://schemas.openxmlformats.org/officeDocument/2006/relationships/hyperlink" Target="https://m.edsoo.ru/8a18d516" TargetMode="External"/><Relationship Id="rId53" Type="http://schemas.openxmlformats.org/officeDocument/2006/relationships/hyperlink" Target="https://m.edsoo.ru/8a18e59c" TargetMode="External"/><Relationship Id="rId58" Type="http://schemas.openxmlformats.org/officeDocument/2006/relationships/hyperlink" Target="https://m.edsoo.ru/8a18ed6c" TargetMode="External"/><Relationship Id="rId66" Type="http://schemas.openxmlformats.org/officeDocument/2006/relationships/hyperlink" Target="https://m.edsoo.ru/8a18fbb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8f302" TargetMode="External"/><Relationship Id="rId19" Type="http://schemas.openxmlformats.org/officeDocument/2006/relationships/hyperlink" Target="https://m.edsoo.ru/8864cf5e" TargetMode="External"/><Relationship Id="rId14" Type="http://schemas.openxmlformats.org/officeDocument/2006/relationships/hyperlink" Target="https://m.edsoo.ru/8864c9c8" TargetMode="External"/><Relationship Id="rId22" Type="http://schemas.openxmlformats.org/officeDocument/2006/relationships/hyperlink" Target="https://m.edsoo.ru/8864d562" TargetMode="External"/><Relationship Id="rId27" Type="http://schemas.openxmlformats.org/officeDocument/2006/relationships/hyperlink" Target="https://m.edsoo.ru/8864db0c" TargetMode="External"/><Relationship Id="rId30" Type="http://schemas.openxmlformats.org/officeDocument/2006/relationships/hyperlink" Target="https://m.edsoo.ru/8a18b356" TargetMode="External"/><Relationship Id="rId35" Type="http://schemas.openxmlformats.org/officeDocument/2006/relationships/hyperlink" Target="https://m.edsoo.ru/8a18bef0" TargetMode="External"/><Relationship Id="rId43" Type="http://schemas.openxmlformats.org/officeDocument/2006/relationships/hyperlink" Target="https://m.edsoo.ru/8a18d1d8" TargetMode="External"/><Relationship Id="rId48" Type="http://schemas.openxmlformats.org/officeDocument/2006/relationships/hyperlink" Target="https://m.edsoo.ru/8a18d9e4" TargetMode="External"/><Relationship Id="rId56" Type="http://schemas.openxmlformats.org/officeDocument/2006/relationships/hyperlink" Target="https://m.edsoo.ru/8a18e9d4" TargetMode="External"/><Relationship Id="rId64" Type="http://schemas.openxmlformats.org/officeDocument/2006/relationships/hyperlink" Target="https://m.edsoo.ru/8a18f8ca" TargetMode="External"/><Relationship Id="rId69" Type="http://schemas.openxmlformats.org/officeDocument/2006/relationships/hyperlink" Target="https://m.edsoo.ru/8a190022" TargetMode="External"/><Relationship Id="rId8" Type="http://schemas.openxmlformats.org/officeDocument/2006/relationships/hyperlink" Target="https://m.edsoo.ru/8864c1a8" TargetMode="External"/><Relationship Id="rId51" Type="http://schemas.openxmlformats.org/officeDocument/2006/relationships/hyperlink" Target="https://m.edsoo.ru/8a18dfb6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8864c6d0" TargetMode="External"/><Relationship Id="rId17" Type="http://schemas.openxmlformats.org/officeDocument/2006/relationships/hyperlink" Target="https://m.edsoo.ru/8864cd24" TargetMode="External"/><Relationship Id="rId25" Type="http://schemas.openxmlformats.org/officeDocument/2006/relationships/hyperlink" Target="https://m.edsoo.ru/8864d8dc" TargetMode="External"/><Relationship Id="rId33" Type="http://schemas.openxmlformats.org/officeDocument/2006/relationships/hyperlink" Target="https://m.edsoo.ru/8a18bbee" TargetMode="External"/><Relationship Id="rId38" Type="http://schemas.openxmlformats.org/officeDocument/2006/relationships/hyperlink" Target="https://m.edsoo.ru/8a18c7ec" TargetMode="External"/><Relationship Id="rId46" Type="http://schemas.openxmlformats.org/officeDocument/2006/relationships/hyperlink" Target="https://m.edsoo.ru/8a18d6a6" TargetMode="External"/><Relationship Id="rId59" Type="http://schemas.openxmlformats.org/officeDocument/2006/relationships/hyperlink" Target="https://m.edsoo.ru/8a18ef42" TargetMode="External"/><Relationship Id="rId67" Type="http://schemas.openxmlformats.org/officeDocument/2006/relationships/hyperlink" Target="https://m.edsoo.ru/8a18fcf8" TargetMode="External"/><Relationship Id="rId20" Type="http://schemas.openxmlformats.org/officeDocument/2006/relationships/hyperlink" Target="https://m.edsoo.ru/8864d080" TargetMode="External"/><Relationship Id="rId41" Type="http://schemas.openxmlformats.org/officeDocument/2006/relationships/hyperlink" Target="https://m.edsoo.ru/8a18ce0e" TargetMode="External"/><Relationship Id="rId54" Type="http://schemas.openxmlformats.org/officeDocument/2006/relationships/hyperlink" Target="https://m.edsoo.ru/8a18e722" TargetMode="External"/><Relationship Id="rId62" Type="http://schemas.openxmlformats.org/officeDocument/2006/relationships/hyperlink" Target="https://m.edsoo.ru/8a18f4b0" TargetMode="External"/><Relationship Id="rId70" Type="http://schemas.openxmlformats.org/officeDocument/2006/relationships/hyperlink" Target="https://m.edsoo.ru/8a1901e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8864cae0" TargetMode="External"/><Relationship Id="rId23" Type="http://schemas.openxmlformats.org/officeDocument/2006/relationships/hyperlink" Target="https://m.edsoo.ru/8864d6ac" TargetMode="External"/><Relationship Id="rId28" Type="http://schemas.openxmlformats.org/officeDocument/2006/relationships/hyperlink" Target="https://m.edsoo.ru/8864dc56" TargetMode="External"/><Relationship Id="rId36" Type="http://schemas.openxmlformats.org/officeDocument/2006/relationships/hyperlink" Target="https://m.edsoo.ru/8a18c094" TargetMode="External"/><Relationship Id="rId49" Type="http://schemas.openxmlformats.org/officeDocument/2006/relationships/hyperlink" Target="https://m.edsoo.ru/8a18dc14" TargetMode="External"/><Relationship Id="rId57" Type="http://schemas.openxmlformats.org/officeDocument/2006/relationships/hyperlink" Target="https://m.edsoo.ru/8a18ebc8" TargetMode="External"/><Relationship Id="rId10" Type="http://schemas.openxmlformats.org/officeDocument/2006/relationships/hyperlink" Target="https://m.edsoo.ru/8864c3f6" TargetMode="External"/><Relationship Id="rId31" Type="http://schemas.openxmlformats.org/officeDocument/2006/relationships/hyperlink" Target="https://m.edsoo.ru/8a18b720" TargetMode="External"/><Relationship Id="rId44" Type="http://schemas.openxmlformats.org/officeDocument/2006/relationships/hyperlink" Target="https://m.edsoo.ru/8a18d368" TargetMode="External"/><Relationship Id="rId52" Type="http://schemas.openxmlformats.org/officeDocument/2006/relationships/hyperlink" Target="https://m.edsoo.ru/8a18e16e" TargetMode="External"/><Relationship Id="rId60" Type="http://schemas.openxmlformats.org/officeDocument/2006/relationships/hyperlink" Target="https://m.edsoo.ru/8a18f118" TargetMode="External"/><Relationship Id="rId65" Type="http://schemas.openxmlformats.org/officeDocument/2006/relationships/hyperlink" Target="https://m.edsoo.ru/8a18fa6e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8864c2c0" TargetMode="External"/><Relationship Id="rId13" Type="http://schemas.openxmlformats.org/officeDocument/2006/relationships/hyperlink" Target="https://m.edsoo.ru/8864c892" TargetMode="External"/><Relationship Id="rId18" Type="http://schemas.openxmlformats.org/officeDocument/2006/relationships/hyperlink" Target="https://m.edsoo.ru/8864ce3c" TargetMode="External"/><Relationship Id="rId39" Type="http://schemas.openxmlformats.org/officeDocument/2006/relationships/hyperlink" Target="https://m.edsoo.ru/8a18c97c" TargetMode="External"/><Relationship Id="rId34" Type="http://schemas.openxmlformats.org/officeDocument/2006/relationships/hyperlink" Target="https://m.edsoo.ru/8a18bd74" TargetMode="External"/><Relationship Id="rId50" Type="http://schemas.openxmlformats.org/officeDocument/2006/relationships/hyperlink" Target="https://m.edsoo.ru/8a18ddc2" TargetMode="External"/><Relationship Id="rId55" Type="http://schemas.openxmlformats.org/officeDocument/2006/relationships/hyperlink" Target="https://m.edsoo.ru/8a18e858" TargetMode="External"/><Relationship Id="rId7" Type="http://schemas.openxmlformats.org/officeDocument/2006/relationships/hyperlink" Target="https://m.edsoo.ru/8864c086" TargetMode="External"/><Relationship Id="rId71" Type="http://schemas.openxmlformats.org/officeDocument/2006/relationships/hyperlink" Target="https://m.edsoo.ru/8a1907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3675</Words>
  <Characters>20951</Characters>
  <Application>Microsoft Office Word</Application>
  <DocSecurity>0</DocSecurity>
  <Lines>174</Lines>
  <Paragraphs>49</Paragraphs>
  <ScaleCrop>false</ScaleCrop>
  <Company/>
  <LinksUpToDate>false</LinksUpToDate>
  <CharactersWithSpaces>24577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kingu</dc:creator>
  <cp:keywords/>
  <dc:description/>
  <cp:lastModifiedBy>kingu</cp:lastModifiedBy>
  <cp:revision>7</cp:revision>
  <dcterms:created xsi:type="dcterms:W3CDTF">2023-09-18T15:09:00Z</dcterms:created>
  <dcterms:modified xsi:type="dcterms:W3CDTF">2023-09-18T15:54:00Z</dcterms:modified>
</cp:coreProperties>
</file>