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10C" w:rsidRDefault="0006010C" w:rsidP="00E2232F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6010C" w:rsidRPr="00191587" w:rsidRDefault="00E0188E" w:rsidP="00191587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E0188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70996"/>
            <wp:effectExtent l="0" t="0" r="0" b="0"/>
            <wp:docPr id="1" name="Рисунок 1" descr="C:\Users\79012\Pictures\Сканы\Скан_20230916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12\Pictures\Сканы\Скан_20230916 (2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0C" w:rsidRDefault="0006010C" w:rsidP="00E2232F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6010C" w:rsidRDefault="0006010C" w:rsidP="00E2232F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6010C" w:rsidRDefault="0006010C" w:rsidP="00E2232F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6010C" w:rsidRDefault="0006010C" w:rsidP="00E2232F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6010C" w:rsidRDefault="0006010C" w:rsidP="00E2232F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6010C" w:rsidRDefault="0006010C" w:rsidP="00E2232F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06010C" w:rsidRDefault="0006010C" w:rsidP="00E2232F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E2232F" w:rsidRPr="00E2232F" w:rsidRDefault="00E2232F" w:rsidP="00E2232F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E2232F">
        <w:rPr>
          <w:rFonts w:ascii="Times New Roman" w:hAnsi="Times New Roman"/>
          <w:b/>
          <w:sz w:val="24"/>
          <w:szCs w:val="24"/>
        </w:rPr>
        <w:t>1. Пояснительная записка</w:t>
      </w:r>
    </w:p>
    <w:p w:rsidR="00E2232F" w:rsidRPr="00E2232F" w:rsidRDefault="00E2232F" w:rsidP="00E2232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 w:rsidRPr="00E2232F">
        <w:rPr>
          <w:rFonts w:ascii="Times New Roman" w:hAnsi="Times New Roman" w:cs="Times New Roman"/>
        </w:rPr>
        <w:t xml:space="preserve">Рабочая программа по учебному предмету «Физическая культура»  для учащихся  </w:t>
      </w:r>
      <w:r>
        <w:rPr>
          <w:rFonts w:ascii="Times New Roman" w:hAnsi="Times New Roman" w:cs="Times New Roman"/>
        </w:rPr>
        <w:t xml:space="preserve">7 класса </w:t>
      </w:r>
      <w:r w:rsidRPr="00E2232F">
        <w:rPr>
          <w:rFonts w:ascii="Times New Roman" w:hAnsi="Times New Roman" w:cs="Times New Roman"/>
        </w:rPr>
        <w:t>разработана в соответствии с Федеральным законом «Об образовании в Российской Федерации» (приказ Минобрнауки от 29 декабря 2012 г. №273-ФЗ), Федеральным государственным образовательным стандартом на основе  авторской программы В. И. Ляха, А. А. Зданевича (В.И. Лях, А.А. Зданевич«Комплексная программа физического воспитания учащихся 1–11 классов». - М.: Просвещение, 2012).</w:t>
      </w:r>
    </w:p>
    <w:p w:rsidR="00E2232F" w:rsidRPr="00E2232F" w:rsidRDefault="00E2232F" w:rsidP="00E2232F">
      <w:pPr>
        <w:pStyle w:val="ParagraphStyle"/>
        <w:ind w:firstLine="567"/>
        <w:jc w:val="both"/>
        <w:rPr>
          <w:rFonts w:ascii="Times New Roman" w:hAnsi="Times New Roman" w:cs="Times New Roman"/>
          <w:b/>
        </w:rPr>
      </w:pPr>
      <w:r w:rsidRPr="00E2232F">
        <w:rPr>
          <w:rFonts w:ascii="Times New Roman" w:hAnsi="Times New Roman" w:cs="Times New Roman"/>
          <w:b/>
          <w:bCs/>
        </w:rPr>
        <w:t xml:space="preserve">Цель </w:t>
      </w:r>
      <w:r w:rsidRPr="00E2232F">
        <w:rPr>
          <w:rFonts w:ascii="Times New Roman" w:hAnsi="Times New Roman" w:cs="Times New Roman"/>
          <w:b/>
        </w:rPr>
        <w:t>изучения учебного предмета «Физическая культура</w:t>
      </w:r>
      <w:r>
        <w:rPr>
          <w:rFonts w:ascii="Times New Roman" w:hAnsi="Times New Roman" w:cs="Times New Roman"/>
          <w:b/>
        </w:rPr>
        <w:t>» в 7 классе</w:t>
      </w:r>
      <w:r w:rsidRPr="00E2232F">
        <w:rPr>
          <w:rFonts w:ascii="Times New Roman" w:hAnsi="Times New Roman" w:cs="Times New Roman"/>
          <w:b/>
        </w:rPr>
        <w:t>:</w:t>
      </w:r>
    </w:p>
    <w:p w:rsidR="00E2232F" w:rsidRPr="00E2232F" w:rsidRDefault="00E2232F" w:rsidP="00E2232F">
      <w:pPr>
        <w:ind w:firstLine="567"/>
        <w:jc w:val="both"/>
        <w:rPr>
          <w:sz w:val="24"/>
          <w:szCs w:val="24"/>
        </w:rPr>
      </w:pPr>
      <w:r w:rsidRPr="00E2232F">
        <w:rPr>
          <w:color w:val="000000"/>
          <w:sz w:val="24"/>
          <w:szCs w:val="24"/>
        </w:rPr>
        <w:t xml:space="preserve">-реализация принципа вариативности, обосновывающего планирование учебного материала в соответствии с половозрастными особенностями учащихся, материально-технической оснащенностью учебного процесса (спортивный зал, спортивные пришкольные площадки, региональными климатическими условиями. </w:t>
      </w:r>
    </w:p>
    <w:p w:rsidR="00E2232F" w:rsidRPr="00E2232F" w:rsidRDefault="00E2232F" w:rsidP="00E2232F">
      <w:pPr>
        <w:ind w:firstLine="567"/>
        <w:jc w:val="both"/>
        <w:rPr>
          <w:sz w:val="24"/>
          <w:szCs w:val="24"/>
        </w:rPr>
      </w:pPr>
      <w:r w:rsidRPr="00E2232F">
        <w:rPr>
          <w:color w:val="000000"/>
          <w:sz w:val="24"/>
          <w:szCs w:val="24"/>
        </w:rPr>
        <w:t>-реализация принципа достаточности и сообразности, определяющего распределение учебного материала в конструкции основных компонентов двигательной (физкультурной) деятельности, особенностей формирования познавательной и предметной активности учащихся;</w:t>
      </w:r>
    </w:p>
    <w:p w:rsidR="00E2232F" w:rsidRPr="00E2232F" w:rsidRDefault="00E2232F" w:rsidP="00E2232F">
      <w:pPr>
        <w:ind w:firstLine="567"/>
        <w:jc w:val="both"/>
        <w:rPr>
          <w:sz w:val="24"/>
          <w:szCs w:val="24"/>
        </w:rPr>
      </w:pPr>
      <w:r w:rsidRPr="00E2232F">
        <w:rPr>
          <w:color w:val="000000"/>
          <w:sz w:val="24"/>
          <w:szCs w:val="24"/>
        </w:rPr>
        <w:t>-соблюдение дидактических правил «от известного к неизвестному» и «от простого к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E2232F" w:rsidRPr="00E2232F" w:rsidRDefault="00E2232F" w:rsidP="00E2232F">
      <w:pPr>
        <w:ind w:firstLine="567"/>
        <w:jc w:val="both"/>
        <w:rPr>
          <w:sz w:val="24"/>
          <w:szCs w:val="24"/>
        </w:rPr>
      </w:pPr>
      <w:r w:rsidRPr="00E2232F">
        <w:rPr>
          <w:color w:val="000000"/>
          <w:sz w:val="24"/>
          <w:szCs w:val="24"/>
        </w:rPr>
        <w:t>-расширение межпредметных связей, ориентирующих планирование учебного культуры, всестороннее раскрытие взаимосвязи и взаимообусловленности изучаемых явлений и процессов;</w:t>
      </w:r>
    </w:p>
    <w:p w:rsidR="00E2232F" w:rsidRPr="00E2232F" w:rsidRDefault="00E2232F" w:rsidP="00E2232F">
      <w:pPr>
        <w:ind w:firstLine="567"/>
        <w:jc w:val="both"/>
        <w:rPr>
          <w:color w:val="000000"/>
          <w:sz w:val="24"/>
          <w:szCs w:val="24"/>
        </w:rPr>
      </w:pPr>
      <w:r w:rsidRPr="00E2232F">
        <w:rPr>
          <w:color w:val="000000"/>
          <w:sz w:val="24"/>
          <w:szCs w:val="24"/>
        </w:rPr>
        <w:t>-усиление оздоровительного эффекта, достигаемого в ходе активного использования учащимися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упражнения.</w:t>
      </w:r>
    </w:p>
    <w:p w:rsidR="00E2232F" w:rsidRPr="00E2232F" w:rsidRDefault="00E2232F" w:rsidP="00E2232F">
      <w:pPr>
        <w:pStyle w:val="Default"/>
        <w:ind w:firstLine="567"/>
        <w:jc w:val="both"/>
        <w:rPr>
          <w:rFonts w:eastAsia="Times New Roman"/>
          <w:b/>
          <w:bCs/>
        </w:rPr>
      </w:pPr>
      <w:r w:rsidRPr="00E2232F">
        <w:rPr>
          <w:rFonts w:eastAsia="Times New Roman"/>
          <w:b/>
          <w:bCs/>
        </w:rPr>
        <w:t>Задачи изучения:</w:t>
      </w:r>
    </w:p>
    <w:p w:rsidR="00E2232F" w:rsidRPr="00E2232F" w:rsidRDefault="00E2232F" w:rsidP="00E2232F">
      <w:pPr>
        <w:pStyle w:val="Default"/>
        <w:ind w:firstLine="567"/>
        <w:jc w:val="both"/>
      </w:pPr>
      <w:r w:rsidRPr="00E2232F">
        <w:t>-содействие гармоническому развитию личности, укреплению здоровья учащихся, закреплению навыков правильной осанки, профилактику плоскостопия; на содействие гармоническому развитию, выбору устойчивости к неблагоприятным условиям внешней среды, воспитание ценностных ориентаций, на здоровый образ жизни;</w:t>
      </w:r>
    </w:p>
    <w:p w:rsidR="00E2232F" w:rsidRPr="00E2232F" w:rsidRDefault="00E2232F" w:rsidP="00E2232F">
      <w:pPr>
        <w:pStyle w:val="Default"/>
        <w:ind w:firstLine="567"/>
        <w:jc w:val="both"/>
      </w:pPr>
      <w:r w:rsidRPr="00E2232F">
        <w:t>- обучение основам базовых видов двигательных действий;</w:t>
      </w:r>
    </w:p>
    <w:p w:rsidR="00E2232F" w:rsidRPr="00E2232F" w:rsidRDefault="00E2232F" w:rsidP="00E2232F">
      <w:pPr>
        <w:pStyle w:val="Default"/>
        <w:ind w:firstLine="567"/>
        <w:jc w:val="both"/>
      </w:pPr>
      <w:r w:rsidRPr="00E2232F">
        <w:t>- развитие  координационных  и  кондиционных  способностей;</w:t>
      </w:r>
    </w:p>
    <w:p w:rsidR="00E2232F" w:rsidRPr="00E2232F" w:rsidRDefault="00E2232F" w:rsidP="00E2232F">
      <w:pPr>
        <w:pStyle w:val="Default"/>
        <w:ind w:firstLine="567"/>
        <w:jc w:val="both"/>
      </w:pPr>
      <w:r w:rsidRPr="00E2232F">
        <w:t>-формирование знаний о личной гигиене, режиме дня, влиянии физических упражнений на состояние здоровья, работоспособность и развитие двигательных способностей на основе систем организма;</w:t>
      </w:r>
    </w:p>
    <w:p w:rsidR="00E2232F" w:rsidRPr="00E2232F" w:rsidRDefault="00E2232F" w:rsidP="00E2232F">
      <w:pPr>
        <w:pStyle w:val="Default"/>
        <w:ind w:firstLine="567"/>
        <w:jc w:val="both"/>
      </w:pPr>
      <w:r w:rsidRPr="00E2232F">
        <w:t>- углубленное представление об основных видах спорта;</w:t>
      </w:r>
    </w:p>
    <w:p w:rsidR="00E2232F" w:rsidRPr="00E2232F" w:rsidRDefault="00E2232F" w:rsidP="00E2232F">
      <w:pPr>
        <w:pStyle w:val="Default"/>
        <w:ind w:firstLine="567"/>
        <w:jc w:val="both"/>
      </w:pPr>
      <w:r w:rsidRPr="00E2232F">
        <w:t>- приобщение к самостоятельным занятиям физическими упражнениями и занятиям любимым видом спорта в свободное время;</w:t>
      </w:r>
    </w:p>
    <w:p w:rsidR="00E2232F" w:rsidRPr="00E2232F" w:rsidRDefault="00E2232F" w:rsidP="00E2232F">
      <w:pPr>
        <w:pStyle w:val="Default"/>
        <w:ind w:firstLine="567"/>
        <w:jc w:val="both"/>
      </w:pPr>
      <w:r w:rsidRPr="00E2232F">
        <w:t>- формирование адекватной оценки собственных физических возможностей;</w:t>
      </w:r>
    </w:p>
    <w:p w:rsidR="00E2232F" w:rsidRPr="00E2232F" w:rsidRDefault="00E2232F" w:rsidP="00E2232F">
      <w:pPr>
        <w:pStyle w:val="Default"/>
        <w:ind w:firstLine="567"/>
        <w:jc w:val="both"/>
      </w:pPr>
      <w:r w:rsidRPr="00E2232F">
        <w:t>- содействие развития психических процессов и обучение психической саморегуляции.</w:t>
      </w:r>
    </w:p>
    <w:p w:rsidR="00E2232F" w:rsidRPr="00E2232F" w:rsidRDefault="00E2232F" w:rsidP="00E2232F">
      <w:pPr>
        <w:pStyle w:val="a3"/>
        <w:spacing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2232F">
        <w:rPr>
          <w:rFonts w:ascii="Times New Roman" w:hAnsi="Times New Roman"/>
          <w:color w:val="000000"/>
          <w:sz w:val="24"/>
          <w:szCs w:val="24"/>
        </w:rPr>
        <w:t>Программа представлена следующими структурными элементами:</w:t>
      </w:r>
    </w:p>
    <w:p w:rsidR="00E2232F" w:rsidRPr="00E2232F" w:rsidRDefault="00E2232F" w:rsidP="00E2232F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2232F">
        <w:rPr>
          <w:rFonts w:ascii="Times New Roman" w:hAnsi="Times New Roman"/>
          <w:sz w:val="24"/>
          <w:szCs w:val="24"/>
        </w:rPr>
        <w:t>1. Пояснительная записка.</w:t>
      </w:r>
    </w:p>
    <w:p w:rsidR="00E2232F" w:rsidRPr="00E2232F" w:rsidRDefault="00E2232F" w:rsidP="00E2232F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2232F">
        <w:rPr>
          <w:rFonts w:ascii="Times New Roman" w:hAnsi="Times New Roman"/>
          <w:sz w:val="24"/>
          <w:szCs w:val="24"/>
        </w:rPr>
        <w:t>2. Планируемые результаты освоения учебного предмета «Физическая культура».</w:t>
      </w:r>
    </w:p>
    <w:p w:rsidR="00E2232F" w:rsidRPr="00E2232F" w:rsidRDefault="00E2232F" w:rsidP="00E2232F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2232F">
        <w:rPr>
          <w:rFonts w:ascii="Times New Roman" w:hAnsi="Times New Roman"/>
          <w:sz w:val="24"/>
          <w:szCs w:val="24"/>
        </w:rPr>
        <w:t xml:space="preserve">3. Содержание учебного предмета «Физическая культура» </w:t>
      </w:r>
      <w:r>
        <w:rPr>
          <w:rFonts w:ascii="Times New Roman" w:hAnsi="Times New Roman"/>
          <w:sz w:val="24"/>
          <w:szCs w:val="24"/>
        </w:rPr>
        <w:t>в 7 классе</w:t>
      </w:r>
      <w:r w:rsidRPr="00E2232F">
        <w:rPr>
          <w:rFonts w:ascii="Times New Roman" w:hAnsi="Times New Roman"/>
          <w:sz w:val="24"/>
          <w:szCs w:val="24"/>
        </w:rPr>
        <w:t>.</w:t>
      </w:r>
    </w:p>
    <w:p w:rsidR="00E2232F" w:rsidRPr="00E2232F" w:rsidRDefault="00E2232F" w:rsidP="00E2232F">
      <w:pPr>
        <w:pStyle w:val="a3"/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2232F">
        <w:rPr>
          <w:rFonts w:ascii="Times New Roman" w:hAnsi="Times New Roman"/>
          <w:sz w:val="24"/>
          <w:szCs w:val="24"/>
        </w:rPr>
        <w:t>4. Тематическое планирование учебного предмета «Физическая культура».</w:t>
      </w:r>
    </w:p>
    <w:p w:rsidR="00E2232F" w:rsidRPr="00E2232F" w:rsidRDefault="00E2232F" w:rsidP="00E2232F">
      <w:pPr>
        <w:shd w:val="clear" w:color="auto" w:fill="FFFFFF"/>
        <w:ind w:firstLine="567"/>
        <w:contextualSpacing/>
        <w:jc w:val="both"/>
        <w:rPr>
          <w:b/>
          <w:sz w:val="24"/>
          <w:szCs w:val="24"/>
        </w:rPr>
      </w:pPr>
      <w:r w:rsidRPr="00E2232F">
        <w:rPr>
          <w:sz w:val="24"/>
          <w:szCs w:val="24"/>
        </w:rPr>
        <w:t xml:space="preserve">Рабочая программа ориентирована на использование следующих </w:t>
      </w:r>
      <w:r w:rsidRPr="00E2232F">
        <w:rPr>
          <w:b/>
          <w:sz w:val="24"/>
          <w:szCs w:val="24"/>
        </w:rPr>
        <w:t>учебников:</w:t>
      </w:r>
    </w:p>
    <w:p w:rsidR="00E2232F" w:rsidRPr="00E2232F" w:rsidRDefault="00E2232F" w:rsidP="00E2232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 w:rsidRPr="00E2232F">
        <w:rPr>
          <w:rFonts w:ascii="Times New Roman" w:hAnsi="Times New Roman" w:cs="Times New Roman"/>
          <w:i/>
          <w:iCs/>
        </w:rPr>
        <w:lastRenderedPageBreak/>
        <w:t>Виленский, М. Я.</w:t>
      </w:r>
      <w:r w:rsidRPr="00E2232F">
        <w:rPr>
          <w:rFonts w:ascii="Times New Roman" w:hAnsi="Times New Roman" w:cs="Times New Roman"/>
        </w:rPr>
        <w:t xml:space="preserve"> Физическая культура. 5–7 кл.: учеб.для общеобразовательных учреждений / М. Я. Виленский, Т. Ю. Торочкова, И. М. Туревский ; под общ. ред. М. Я. Виленского. – М. : Просвещение.</w:t>
      </w:r>
    </w:p>
    <w:p w:rsidR="00E2232F" w:rsidRPr="00E2232F" w:rsidRDefault="00E2232F" w:rsidP="00E2232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 w:rsidRPr="00E2232F">
        <w:rPr>
          <w:rFonts w:ascii="Times New Roman" w:hAnsi="Times New Roman" w:cs="Times New Roman"/>
          <w:i/>
          <w:iCs/>
        </w:rPr>
        <w:t>Лях, В. И.</w:t>
      </w:r>
      <w:r w:rsidRPr="00E2232F">
        <w:rPr>
          <w:rFonts w:ascii="Times New Roman" w:hAnsi="Times New Roman" w:cs="Times New Roman"/>
        </w:rPr>
        <w:t xml:space="preserve"> Физическая культура. 8–9 кл. : учеб.для общеобразовательных учреждений / В. И. Лях, А. А. Зданевич ;</w:t>
      </w:r>
      <w:r w:rsidR="00191587">
        <w:rPr>
          <w:rFonts w:ascii="Times New Roman" w:hAnsi="Times New Roman" w:cs="Times New Roman"/>
        </w:rPr>
        <w:t xml:space="preserve"> под общ. ред. В. И. Ляха. – М.</w:t>
      </w:r>
      <w:r w:rsidRPr="00E2232F">
        <w:rPr>
          <w:rFonts w:ascii="Times New Roman" w:hAnsi="Times New Roman" w:cs="Times New Roman"/>
        </w:rPr>
        <w:t>: Просвещение.</w:t>
      </w:r>
    </w:p>
    <w:p w:rsidR="00E2232F" w:rsidRPr="00E2232F" w:rsidRDefault="00E2232F" w:rsidP="00E2232F">
      <w:pPr>
        <w:ind w:firstLine="567"/>
        <w:rPr>
          <w:b/>
          <w:sz w:val="24"/>
          <w:szCs w:val="24"/>
        </w:rPr>
      </w:pPr>
      <w:r w:rsidRPr="00E2232F">
        <w:rPr>
          <w:b/>
          <w:sz w:val="24"/>
          <w:szCs w:val="24"/>
        </w:rPr>
        <w:t>Место учебного предмета в Учебном плане.</w:t>
      </w:r>
    </w:p>
    <w:p w:rsidR="00E2232F" w:rsidRPr="00E2232F" w:rsidRDefault="00E2232F" w:rsidP="00E2232F">
      <w:pPr>
        <w:ind w:firstLine="567"/>
        <w:jc w:val="both"/>
        <w:rPr>
          <w:sz w:val="24"/>
          <w:szCs w:val="24"/>
        </w:rPr>
      </w:pPr>
      <w:r w:rsidRPr="00E2232F">
        <w:rPr>
          <w:sz w:val="24"/>
          <w:szCs w:val="24"/>
        </w:rPr>
        <w:t xml:space="preserve">Согласно Учебному плану рабочая программа по учебному </w:t>
      </w:r>
      <w:r w:rsidR="00191587">
        <w:rPr>
          <w:sz w:val="24"/>
          <w:szCs w:val="24"/>
        </w:rPr>
        <w:t xml:space="preserve">предмету «Физическая культура» </w:t>
      </w:r>
      <w:r w:rsidRPr="00E2232F">
        <w:rPr>
          <w:sz w:val="24"/>
          <w:szCs w:val="24"/>
        </w:rPr>
        <w:t>в 7 классе рассчитана на 3 часа в неделю,  105</w:t>
      </w:r>
      <w:r>
        <w:rPr>
          <w:sz w:val="24"/>
          <w:szCs w:val="24"/>
        </w:rPr>
        <w:t xml:space="preserve"> часов в год.</w:t>
      </w:r>
    </w:p>
    <w:p w:rsidR="00E2232F" w:rsidRPr="00E2232F" w:rsidRDefault="00E2232F" w:rsidP="00E2232F">
      <w:pPr>
        <w:pStyle w:val="a3"/>
        <w:shd w:val="clear" w:color="auto" w:fill="FFFFFF"/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E2232F">
        <w:rPr>
          <w:rFonts w:ascii="Times New Roman" w:hAnsi="Times New Roman"/>
          <w:b/>
          <w:spacing w:val="-3"/>
          <w:sz w:val="24"/>
          <w:szCs w:val="24"/>
        </w:rPr>
        <w:t>2. Планируемые результаты освоения учебного предмета «Физическая культура»</w:t>
      </w:r>
    </w:p>
    <w:p w:rsidR="00E2232F" w:rsidRPr="002B6499" w:rsidRDefault="00E2232F" w:rsidP="00E2232F">
      <w:pPr>
        <w:pStyle w:val="msonormalcxspmiddle"/>
        <w:spacing w:before="0" w:beforeAutospacing="0" w:after="0" w:afterAutospacing="0"/>
        <w:ind w:firstLine="567"/>
        <w:jc w:val="both"/>
        <w:rPr>
          <w:b/>
          <w:i/>
        </w:rPr>
      </w:pPr>
      <w:r w:rsidRPr="002B6499">
        <w:rPr>
          <w:b/>
          <w:i/>
          <w:color w:val="000000"/>
        </w:rPr>
        <w:t>Личностные результаты</w:t>
      </w:r>
    </w:p>
    <w:p w:rsidR="00E2232F" w:rsidRPr="00E2232F" w:rsidRDefault="00E2232F" w:rsidP="00E2232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7 класс.</w:t>
      </w:r>
      <w:r w:rsidRPr="00E2232F">
        <w:rPr>
          <w:rFonts w:ascii="Times New Roman" w:hAnsi="Times New Roman" w:cs="Times New Roman"/>
          <w:i/>
          <w:iCs/>
        </w:rPr>
        <w:t xml:space="preserve"> </w:t>
      </w:r>
      <w:r w:rsidRPr="00E2232F">
        <w:rPr>
          <w:rFonts w:ascii="Times New Roman" w:hAnsi="Times New Roman" w:cs="Times New Roman"/>
        </w:rPr>
        <w:t>Знать опорно-двигательный аппарат и мышечная система, их роль в осуществлении двигательных актов. Значение нервной системы в управлении движениями и регуляции систем дыхания, кровоснабжения. Роль психических процессов в обучении двигательным действиям и движениям.</w:t>
      </w:r>
    </w:p>
    <w:p w:rsidR="00E2232F" w:rsidRPr="002B6499" w:rsidRDefault="00E2232F" w:rsidP="00E2232F">
      <w:pPr>
        <w:pStyle w:val="ParagraphStyle"/>
        <w:ind w:firstLine="567"/>
        <w:jc w:val="both"/>
        <w:rPr>
          <w:rFonts w:ascii="Times New Roman" w:hAnsi="Times New Roman" w:cs="Times New Roman"/>
          <w:b/>
        </w:rPr>
      </w:pPr>
      <w:r w:rsidRPr="002B6499">
        <w:rPr>
          <w:rFonts w:ascii="Times New Roman" w:hAnsi="Times New Roman" w:cs="Times New Roman"/>
          <w:b/>
          <w:i/>
        </w:rPr>
        <w:t>Метапредметные результаты:</w:t>
      </w:r>
    </w:p>
    <w:p w:rsidR="00E2232F" w:rsidRPr="00E2232F" w:rsidRDefault="00E2232F" w:rsidP="00E2232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7 класс</w:t>
      </w:r>
      <w:r w:rsidRPr="00E2232F">
        <w:rPr>
          <w:rFonts w:ascii="Times New Roman" w:hAnsi="Times New Roman" w:cs="Times New Roman"/>
          <w:i/>
          <w:iCs/>
        </w:rPr>
        <w:t>.</w:t>
      </w:r>
      <w:r w:rsidRPr="00E2232F">
        <w:rPr>
          <w:rFonts w:ascii="Times New Roman" w:hAnsi="Times New Roman" w:cs="Times New Roman"/>
        </w:rPr>
        <w:t xml:space="preserve"> Знать основы обучения и самообучения двигательным действиям, их роль в развитии внимания, памяти и мышления. Совершенствование и самосовершенствование физических способностей, влияние этих процессов на физическое развитие, повышение учебно-трудовой активности и формирование личностно значимых свойств и качеств. Анализ техники физических упражнений, их освоение и выполнение по объяснению. Ведение тетрадей самостоятельных занятий физическими упражнениям</w:t>
      </w:r>
      <w:r w:rsidR="00191587">
        <w:rPr>
          <w:rFonts w:ascii="Times New Roman" w:hAnsi="Times New Roman" w:cs="Times New Roman"/>
        </w:rPr>
        <w:t xml:space="preserve">и, контроля за  функциональным </w:t>
      </w:r>
      <w:r w:rsidRPr="00E2232F">
        <w:rPr>
          <w:rFonts w:ascii="Times New Roman" w:hAnsi="Times New Roman" w:cs="Times New Roman"/>
        </w:rPr>
        <w:t>состоянием  организма  и  физической  подготовленностью.</w:t>
      </w:r>
    </w:p>
    <w:p w:rsidR="00E2232F" w:rsidRPr="002B6499" w:rsidRDefault="00191587" w:rsidP="00E2232F">
      <w:pPr>
        <w:pStyle w:val="ParagraphStyle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</w:rPr>
        <w:t>Предметные</w:t>
      </w:r>
      <w:r w:rsidR="00E2232F" w:rsidRPr="002B6499">
        <w:rPr>
          <w:rFonts w:ascii="Times New Roman" w:hAnsi="Times New Roman" w:cs="Times New Roman"/>
          <w:b/>
          <w:i/>
        </w:rPr>
        <w:t xml:space="preserve"> результаты:</w:t>
      </w:r>
    </w:p>
    <w:p w:rsidR="00E2232F" w:rsidRPr="00E2232F" w:rsidRDefault="00E2232F" w:rsidP="00E2232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 w:rsidRPr="00E2232F">
        <w:rPr>
          <w:rFonts w:ascii="Times New Roman" w:hAnsi="Times New Roman" w:cs="Times New Roman"/>
          <w:i/>
          <w:iCs/>
        </w:rPr>
        <w:t>7</w:t>
      </w:r>
      <w:r>
        <w:rPr>
          <w:rFonts w:ascii="Times New Roman" w:hAnsi="Times New Roman" w:cs="Times New Roman"/>
          <w:i/>
          <w:iCs/>
        </w:rPr>
        <w:t xml:space="preserve"> класс</w:t>
      </w:r>
      <w:r w:rsidRPr="00E2232F">
        <w:rPr>
          <w:rFonts w:ascii="Times New Roman" w:hAnsi="Times New Roman" w:cs="Times New Roman"/>
          <w:i/>
          <w:iCs/>
        </w:rPr>
        <w:t xml:space="preserve">. </w:t>
      </w:r>
      <w:r w:rsidRPr="00E2232F">
        <w:rPr>
          <w:rFonts w:ascii="Times New Roman" w:hAnsi="Times New Roman" w:cs="Times New Roman"/>
          <w:bCs/>
        </w:rPr>
        <w:t>Знать о</w:t>
      </w:r>
      <w:r w:rsidRPr="00E2232F">
        <w:rPr>
          <w:rFonts w:ascii="Times New Roman" w:hAnsi="Times New Roman" w:cs="Times New Roman"/>
        </w:rPr>
        <w:t xml:space="preserve"> физической культуре и ее значение в формирование здорового образа жизни современного человека.</w:t>
      </w:r>
    </w:p>
    <w:p w:rsidR="00E2232F" w:rsidRPr="00E2232F" w:rsidRDefault="00E2232F" w:rsidP="00E2232F">
      <w:pPr>
        <w:pStyle w:val="ParagraphStyle"/>
        <w:ind w:firstLine="567"/>
        <w:jc w:val="center"/>
        <w:rPr>
          <w:rFonts w:ascii="Times New Roman" w:eastAsia="Calibri" w:hAnsi="Times New Roman" w:cs="Times New Roman"/>
          <w:b/>
        </w:rPr>
      </w:pPr>
      <w:r w:rsidRPr="00E2232F">
        <w:rPr>
          <w:rFonts w:ascii="Times New Roman" w:eastAsia="Calibri" w:hAnsi="Times New Roman" w:cs="Times New Roman"/>
          <w:b/>
        </w:rPr>
        <w:t>3. Содержание учебного пред</w:t>
      </w:r>
      <w:r w:rsidR="00F14088">
        <w:rPr>
          <w:rFonts w:ascii="Times New Roman" w:eastAsia="Calibri" w:hAnsi="Times New Roman" w:cs="Times New Roman"/>
          <w:b/>
        </w:rPr>
        <w:t>мета «Физическая культура» в 7 классе</w:t>
      </w:r>
    </w:p>
    <w:p w:rsidR="00E2232F" w:rsidRPr="00E2232F" w:rsidRDefault="00E2232F" w:rsidP="00E2232F">
      <w:pPr>
        <w:pStyle w:val="ParagraphStyle"/>
        <w:spacing w:before="60"/>
        <w:ind w:firstLine="567"/>
        <w:jc w:val="both"/>
        <w:rPr>
          <w:rFonts w:ascii="Times New Roman" w:hAnsi="Times New Roman" w:cs="Times New Roman"/>
          <w:b/>
          <w:bCs/>
        </w:rPr>
      </w:pPr>
      <w:r w:rsidRPr="00E2232F">
        <w:rPr>
          <w:rFonts w:ascii="Times New Roman" w:hAnsi="Times New Roman" w:cs="Times New Roman"/>
          <w:b/>
          <w:bCs/>
        </w:rPr>
        <w:t>3.1. Подвижные игры.</w:t>
      </w:r>
    </w:p>
    <w:p w:rsidR="00E2232F" w:rsidRPr="00E2232F" w:rsidRDefault="00E2232F" w:rsidP="00E2232F">
      <w:pPr>
        <w:pStyle w:val="ParagraphStyle"/>
        <w:spacing w:before="60"/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E2232F">
        <w:rPr>
          <w:rFonts w:ascii="Times New Roman" w:hAnsi="Times New Roman" w:cs="Times New Roman"/>
          <w:b/>
          <w:bCs/>
          <w:i/>
          <w:iCs/>
        </w:rPr>
        <w:t>Волейбол</w:t>
      </w:r>
    </w:p>
    <w:p w:rsidR="00E2232F" w:rsidRPr="00E2232F" w:rsidRDefault="00E2232F" w:rsidP="00E2232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7 класс</w:t>
      </w:r>
      <w:r w:rsidRPr="00E2232F">
        <w:rPr>
          <w:rFonts w:ascii="Times New Roman" w:hAnsi="Times New Roman" w:cs="Times New Roman"/>
          <w:i/>
          <w:iCs/>
        </w:rPr>
        <w:t>.</w:t>
      </w:r>
      <w:r w:rsidRPr="00E2232F">
        <w:rPr>
          <w:rFonts w:ascii="Times New Roman" w:hAnsi="Times New Roman" w:cs="Times New Roman"/>
        </w:rPr>
        <w:t xml:space="preserve"> Терминология избранной игры. Правила и организация проведения соревнований по баскетболу. Техника безопасности при проведении соревнований и занятий. Подготовка места занятий. Помощь в судействе. Организация и проведение подвижных игр и игровых заданий.</w:t>
      </w:r>
    </w:p>
    <w:p w:rsidR="00E2232F" w:rsidRPr="00E2232F" w:rsidRDefault="00E2232F" w:rsidP="00E2232F">
      <w:pPr>
        <w:pStyle w:val="ParagraphStyle"/>
        <w:spacing w:before="60"/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E2232F">
        <w:rPr>
          <w:rFonts w:ascii="Times New Roman" w:hAnsi="Times New Roman" w:cs="Times New Roman"/>
          <w:b/>
          <w:bCs/>
          <w:i/>
          <w:iCs/>
        </w:rPr>
        <w:t>Баскетбол</w:t>
      </w:r>
    </w:p>
    <w:p w:rsidR="00E2232F" w:rsidRPr="00E2232F" w:rsidRDefault="00E2232F" w:rsidP="00E2232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7 класс</w:t>
      </w:r>
      <w:r w:rsidRPr="00E2232F">
        <w:rPr>
          <w:rFonts w:ascii="Times New Roman" w:hAnsi="Times New Roman" w:cs="Times New Roman"/>
          <w:i/>
          <w:iCs/>
        </w:rPr>
        <w:t>.</w:t>
      </w:r>
      <w:r w:rsidRPr="00E2232F">
        <w:rPr>
          <w:rFonts w:ascii="Times New Roman" w:hAnsi="Times New Roman" w:cs="Times New Roman"/>
        </w:rPr>
        <w:t xml:space="preserve"> Терминология избранной игры. Правила и организация проведения соревнований по баскетболу. Техника безопасности при проведении соревнований и занятий. Подготовка места занятий. Помощь в судействе. Организация и проведение подвижных игр и игровых заданий.</w:t>
      </w:r>
    </w:p>
    <w:p w:rsidR="00E2232F" w:rsidRPr="00E2232F" w:rsidRDefault="00E2232F" w:rsidP="00E2232F">
      <w:pPr>
        <w:pStyle w:val="ParagraphStyle"/>
        <w:spacing w:before="60"/>
        <w:ind w:firstLine="567"/>
        <w:jc w:val="both"/>
        <w:rPr>
          <w:rFonts w:ascii="Times New Roman" w:hAnsi="Times New Roman" w:cs="Times New Roman"/>
          <w:b/>
          <w:bCs/>
        </w:rPr>
      </w:pPr>
      <w:r w:rsidRPr="00E2232F">
        <w:rPr>
          <w:rFonts w:ascii="Times New Roman" w:hAnsi="Times New Roman" w:cs="Times New Roman"/>
          <w:b/>
          <w:bCs/>
        </w:rPr>
        <w:t>3.2. Гимнастика с элементами акробатики.</w:t>
      </w:r>
    </w:p>
    <w:p w:rsidR="00E2232F" w:rsidRPr="00E2232F" w:rsidRDefault="00E2232F" w:rsidP="00E2232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 w:rsidRPr="00E2232F">
        <w:rPr>
          <w:rFonts w:ascii="Times New Roman" w:hAnsi="Times New Roman" w:cs="Times New Roman"/>
          <w:i/>
          <w:iCs/>
        </w:rPr>
        <w:t xml:space="preserve">7 </w:t>
      </w:r>
      <w:r>
        <w:rPr>
          <w:rFonts w:ascii="Times New Roman" w:hAnsi="Times New Roman" w:cs="Times New Roman"/>
          <w:i/>
          <w:iCs/>
        </w:rPr>
        <w:t xml:space="preserve">класс. </w:t>
      </w:r>
      <w:r w:rsidRPr="00E2232F">
        <w:rPr>
          <w:rFonts w:ascii="Times New Roman" w:hAnsi="Times New Roman" w:cs="Times New Roman"/>
        </w:rPr>
        <w:t>Значение гимнастических упражнений для сохранения правильной осанки, развитие силовых способностей и гибкости. Страховка во время занятий. Основы выполнения гимнастических упражнений.</w:t>
      </w:r>
    </w:p>
    <w:p w:rsidR="00E2232F" w:rsidRPr="00E2232F" w:rsidRDefault="00E2232F" w:rsidP="00E2232F">
      <w:pPr>
        <w:pStyle w:val="ParagraphStyle"/>
        <w:spacing w:before="60"/>
        <w:ind w:firstLine="567"/>
        <w:jc w:val="both"/>
        <w:rPr>
          <w:rFonts w:ascii="Times New Roman" w:hAnsi="Times New Roman" w:cs="Times New Roman"/>
          <w:b/>
          <w:bCs/>
        </w:rPr>
      </w:pPr>
      <w:r w:rsidRPr="00E2232F">
        <w:rPr>
          <w:rFonts w:ascii="Times New Roman" w:hAnsi="Times New Roman" w:cs="Times New Roman"/>
          <w:b/>
          <w:bCs/>
        </w:rPr>
        <w:t>3.3. Легкоатлетические упражнения.</w:t>
      </w:r>
    </w:p>
    <w:p w:rsidR="00E2232F" w:rsidRPr="00E2232F" w:rsidRDefault="00E2232F" w:rsidP="00E2232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7 класс</w:t>
      </w:r>
      <w:r w:rsidRPr="00E2232F">
        <w:rPr>
          <w:rFonts w:ascii="Times New Roman" w:hAnsi="Times New Roman" w:cs="Times New Roman"/>
          <w:i/>
          <w:iCs/>
        </w:rPr>
        <w:t xml:space="preserve">. </w:t>
      </w:r>
      <w:r w:rsidRPr="00E2232F">
        <w:rPr>
          <w:rFonts w:ascii="Times New Roman" w:hAnsi="Times New Roman" w:cs="Times New Roman"/>
        </w:rPr>
        <w:t>Терминология легкой атлетики. Правила и организация проведения соревнований по легкой атлетике. Техника безопасности при проведении соревнований и занятий. Подготовка места занятий. Помощь в судействе.</w:t>
      </w:r>
    </w:p>
    <w:p w:rsidR="00E2232F" w:rsidRPr="00E2232F" w:rsidRDefault="00E2232F" w:rsidP="00E2232F">
      <w:pPr>
        <w:pStyle w:val="ParagraphStyle"/>
        <w:spacing w:before="60"/>
        <w:ind w:firstLine="567"/>
        <w:jc w:val="both"/>
        <w:rPr>
          <w:rFonts w:ascii="Times New Roman" w:hAnsi="Times New Roman" w:cs="Times New Roman"/>
          <w:b/>
          <w:bCs/>
        </w:rPr>
      </w:pPr>
      <w:r w:rsidRPr="00E2232F">
        <w:rPr>
          <w:rFonts w:ascii="Times New Roman" w:hAnsi="Times New Roman" w:cs="Times New Roman"/>
          <w:b/>
          <w:bCs/>
        </w:rPr>
        <w:t>3.4. Кроссовая подготовка.</w:t>
      </w:r>
    </w:p>
    <w:p w:rsidR="00E2232F" w:rsidRPr="00E2232F" w:rsidRDefault="00E2232F" w:rsidP="00E2232F">
      <w:pPr>
        <w:pStyle w:val="ParagraphStyle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7</w:t>
      </w:r>
      <w:r w:rsidRPr="00E2232F">
        <w:rPr>
          <w:rFonts w:ascii="Times New Roman" w:hAnsi="Times New Roman" w:cs="Times New Roman"/>
          <w:i/>
          <w:iCs/>
        </w:rPr>
        <w:t xml:space="preserve"> класс. </w:t>
      </w:r>
      <w:r w:rsidRPr="00E2232F">
        <w:rPr>
          <w:rFonts w:ascii="Times New Roman" w:hAnsi="Times New Roman" w:cs="Times New Roman"/>
        </w:rPr>
        <w:t>Правила и организация проведения соревнований по кроссу. Техника безопасности при проведении соревнований и занятий. Помощь в судействе.</w:t>
      </w:r>
    </w:p>
    <w:p w:rsidR="00E2232F" w:rsidRPr="00E2232F" w:rsidRDefault="00E2232F" w:rsidP="00E2232F">
      <w:pPr>
        <w:pStyle w:val="ParagraphStyle"/>
        <w:spacing w:before="120" w:after="150"/>
        <w:ind w:firstLine="567"/>
        <w:jc w:val="both"/>
        <w:rPr>
          <w:rFonts w:ascii="Times New Roman" w:hAnsi="Times New Roman" w:cs="Times New Roman"/>
          <w:b/>
          <w:bCs/>
        </w:rPr>
      </w:pPr>
      <w:r w:rsidRPr="00E2232F">
        <w:rPr>
          <w:rFonts w:ascii="Times New Roman" w:hAnsi="Times New Roman" w:cs="Times New Roman"/>
          <w:b/>
          <w:bCs/>
        </w:rPr>
        <w:t>3.5. Демонстрировать.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917"/>
        <w:gridCol w:w="5233"/>
        <w:gridCol w:w="858"/>
        <w:gridCol w:w="842"/>
      </w:tblGrid>
      <w:tr w:rsidR="00E2232F" w:rsidRPr="00E2232F" w:rsidTr="0099050C">
        <w:trPr>
          <w:trHeight w:val="510"/>
          <w:jc w:val="center"/>
        </w:trPr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232F" w:rsidRPr="00E2232F" w:rsidRDefault="00E2232F" w:rsidP="00E2232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lastRenderedPageBreak/>
              <w:t>Физические</w:t>
            </w:r>
          </w:p>
          <w:p w:rsidR="00E2232F" w:rsidRPr="00E2232F" w:rsidRDefault="00E2232F" w:rsidP="00E2232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Способности</w:t>
            </w:r>
          </w:p>
        </w:tc>
        <w:tc>
          <w:tcPr>
            <w:tcW w:w="5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232F" w:rsidRPr="00E2232F" w:rsidRDefault="00E2232F" w:rsidP="00E2232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Физические упражнения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232F" w:rsidRPr="00E2232F" w:rsidRDefault="00E2232F" w:rsidP="00E2232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Маль-</w:t>
            </w:r>
            <w:r w:rsidRPr="00E2232F">
              <w:rPr>
                <w:rFonts w:ascii="Times New Roman" w:hAnsi="Times New Roman" w:cs="Times New Roman"/>
              </w:rPr>
              <w:br/>
              <w:t>чики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232F" w:rsidRPr="00E2232F" w:rsidRDefault="00E2232F" w:rsidP="00E2232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Девочки</w:t>
            </w:r>
          </w:p>
        </w:tc>
      </w:tr>
      <w:tr w:rsidR="00E2232F" w:rsidRPr="00E2232F" w:rsidTr="0099050C">
        <w:trPr>
          <w:jc w:val="center"/>
        </w:trPr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Скоростные</w:t>
            </w:r>
          </w:p>
        </w:tc>
        <w:tc>
          <w:tcPr>
            <w:tcW w:w="5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Бег 60 м с высокого старта с опорой на руку, с.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10,2</w:t>
            </w:r>
          </w:p>
        </w:tc>
      </w:tr>
      <w:tr w:rsidR="00E2232F" w:rsidRPr="00E2232F" w:rsidTr="0099050C">
        <w:trPr>
          <w:trHeight w:val="75"/>
          <w:jc w:val="center"/>
        </w:trPr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Силовые</w:t>
            </w:r>
          </w:p>
        </w:tc>
        <w:tc>
          <w:tcPr>
            <w:tcW w:w="5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Прыжок в длину с места, см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165</w:t>
            </w:r>
          </w:p>
        </w:tc>
      </w:tr>
      <w:tr w:rsidR="00E2232F" w:rsidRPr="00E2232F" w:rsidTr="0099050C">
        <w:trPr>
          <w:trHeight w:val="60"/>
          <w:jc w:val="center"/>
        </w:trPr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Лазание по канату на расстояние 6 м, с.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–</w:t>
            </w:r>
          </w:p>
        </w:tc>
      </w:tr>
      <w:tr w:rsidR="00E2232F" w:rsidRPr="00E2232F" w:rsidTr="0099050C">
        <w:trPr>
          <w:trHeight w:val="285"/>
          <w:jc w:val="center"/>
        </w:trPr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 xml:space="preserve">Поднимание туловища, лежа на спине, руки </w:t>
            </w:r>
            <w:r w:rsidRPr="00E2232F">
              <w:rPr>
                <w:rFonts w:ascii="Times New Roman" w:hAnsi="Times New Roman" w:cs="Times New Roman"/>
              </w:rPr>
              <w:br/>
              <w:t>за головой, количество раз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18</w:t>
            </w:r>
          </w:p>
        </w:tc>
      </w:tr>
      <w:tr w:rsidR="00E2232F" w:rsidRPr="00E2232F" w:rsidTr="0099050C">
        <w:trPr>
          <w:jc w:val="center"/>
        </w:trPr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К выносливости</w:t>
            </w:r>
          </w:p>
        </w:tc>
        <w:tc>
          <w:tcPr>
            <w:tcW w:w="5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Бег 2000 м, мин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8,50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10,20</w:t>
            </w:r>
          </w:p>
        </w:tc>
      </w:tr>
      <w:tr w:rsidR="00E2232F" w:rsidRPr="00E2232F" w:rsidTr="0099050C">
        <w:trPr>
          <w:trHeight w:val="60"/>
          <w:jc w:val="center"/>
        </w:trPr>
        <w:tc>
          <w:tcPr>
            <w:tcW w:w="19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К координации</w:t>
            </w:r>
          </w:p>
        </w:tc>
        <w:tc>
          <w:tcPr>
            <w:tcW w:w="5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Последовательное выполнение пяти кувырков, с.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14,0</w:t>
            </w:r>
          </w:p>
        </w:tc>
      </w:tr>
      <w:tr w:rsidR="00E2232F" w:rsidRPr="00E2232F" w:rsidTr="0099050C">
        <w:trPr>
          <w:trHeight w:val="255"/>
          <w:jc w:val="center"/>
        </w:trPr>
        <w:tc>
          <w:tcPr>
            <w:tcW w:w="19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Броски малого мяча в стандартную мишень, м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232F" w:rsidRPr="00E2232F" w:rsidRDefault="00E2232F" w:rsidP="00E2232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E2232F">
              <w:rPr>
                <w:rFonts w:ascii="Times New Roman" w:hAnsi="Times New Roman" w:cs="Times New Roman"/>
              </w:rPr>
              <w:t>10,0</w:t>
            </w:r>
          </w:p>
        </w:tc>
      </w:tr>
    </w:tbl>
    <w:p w:rsidR="00703E1B" w:rsidRDefault="00703E1B" w:rsidP="00E2232F">
      <w:pPr>
        <w:rPr>
          <w:sz w:val="24"/>
          <w:szCs w:val="24"/>
        </w:rPr>
      </w:pPr>
    </w:p>
    <w:p w:rsidR="00BF72EC" w:rsidRDefault="00BF72EC" w:rsidP="00E2232F">
      <w:pPr>
        <w:rPr>
          <w:sz w:val="24"/>
          <w:szCs w:val="24"/>
        </w:rPr>
      </w:pPr>
    </w:p>
    <w:p w:rsidR="00BF72EC" w:rsidRDefault="00BF72EC" w:rsidP="00E2232F">
      <w:pPr>
        <w:rPr>
          <w:sz w:val="24"/>
          <w:szCs w:val="24"/>
        </w:rPr>
      </w:pPr>
    </w:p>
    <w:p w:rsidR="00BF72EC" w:rsidRDefault="00BF72EC" w:rsidP="00E2232F">
      <w:pPr>
        <w:rPr>
          <w:sz w:val="24"/>
          <w:szCs w:val="24"/>
        </w:rPr>
      </w:pPr>
    </w:p>
    <w:p w:rsidR="00BF72EC" w:rsidRDefault="00BF72EC" w:rsidP="00E2232F">
      <w:pPr>
        <w:rPr>
          <w:sz w:val="24"/>
          <w:szCs w:val="24"/>
        </w:rPr>
      </w:pPr>
    </w:p>
    <w:p w:rsidR="00BF72EC" w:rsidRDefault="00BF72EC" w:rsidP="00E2232F">
      <w:pPr>
        <w:rPr>
          <w:sz w:val="24"/>
          <w:szCs w:val="24"/>
        </w:rPr>
      </w:pPr>
    </w:p>
    <w:p w:rsidR="00BF72EC" w:rsidRDefault="00BF72EC" w:rsidP="00BF72EC">
      <w:pPr>
        <w:jc w:val="center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>Календарно-тематическое планирование 7 класс</w:t>
      </w:r>
    </w:p>
    <w:tbl>
      <w:tblPr>
        <w:tblStyle w:val="3"/>
        <w:tblW w:w="0" w:type="auto"/>
        <w:tblInd w:w="0" w:type="dxa"/>
        <w:tblLook w:val="04A0" w:firstRow="1" w:lastRow="0" w:firstColumn="1" w:lastColumn="0" w:noHBand="0" w:noVBand="1"/>
      </w:tblPr>
      <w:tblGrid>
        <w:gridCol w:w="853"/>
        <w:gridCol w:w="5823"/>
        <w:gridCol w:w="975"/>
        <w:gridCol w:w="973"/>
        <w:gridCol w:w="947"/>
      </w:tblGrid>
      <w:tr w:rsidR="00BF72EC" w:rsidTr="00BF72EC"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2EC" w:rsidRDefault="00BF72EC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2EC" w:rsidRDefault="00BF72EC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2EC" w:rsidRDefault="00BF72EC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Кол-во</w:t>
            </w:r>
          </w:p>
          <w:p w:rsidR="00BF72EC" w:rsidRDefault="00BF72EC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2EC" w:rsidRDefault="00BF72EC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Дата проведения</w:t>
            </w:r>
          </w:p>
        </w:tc>
      </w:tr>
      <w:tr w:rsidR="00BF72EC" w:rsidTr="00BF72E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2EC" w:rsidRDefault="00BF72EC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2EC" w:rsidRDefault="00BF72EC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2EC" w:rsidRDefault="00BF72EC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2EC" w:rsidRDefault="00BF72EC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2EC" w:rsidRDefault="00BF72EC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Факт</w:t>
            </w:r>
          </w:p>
        </w:tc>
      </w:tr>
      <w:tr w:rsidR="00BF72EC" w:rsidTr="00BF72EC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Легкая атлетика (12 часов)</w:t>
            </w: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Высокий старт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(20–40 м).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Стартовый разгон. Бег по дистанции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(50–60 м).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Встречные эстафеты. Специальные беговые упражнения. ОРУ. Челночный 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(3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10)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. Развитие скоростных качеств. Инструктаж по ТБ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03.09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Высокий старт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(20–40 м).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Бег по дистанции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(50–60 м).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Встречные эстафеты. Специальные беговые упражнения. ОРУ. Челночный 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(3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10)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. Развитие скоростных качеств. Правила соревнований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04.09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Высокий старт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(20–40 м).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Бег по дистанции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(50–60 м).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Линейная эстафета. Специальные беговые упражнения. ОРУ. Челночный бег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(3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10)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06.09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Высокий старт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(20–40 м).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Бег по дистанции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(50–60 м).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Финиширование. Линейная эстафета. Специальные беговые упражнения. ОРУ. Челночный 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(3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10)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. Развитие скоростных качеств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10.09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на результат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(60 м)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. Специальные беговые упражнения. ОРУ. Развитие скоростных качеств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11.09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Прыжок в длину с 9–11 беговых шагов. Подбор разбега, отталкивание. Метание теннисного мяча на дальность и на заданное расстояние. ОРУ. Специальные беговые упражнения. Развитие скоростно-силовых качеств. Правила соревнований по прыжкам в длину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13.09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Прыжок в длину с 9–11 беговых шагов. Отталкивание. Метание мяча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(150 г)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с 3–5 шагов на дальность. ОРУ. Специальные беговые упражнения.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lastRenderedPageBreak/>
              <w:t>Развитие скоростно-силовых качеств. Правила соревнований по метанию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17.09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Прыжок в длину с 9–11 беговых шагов, приземление. Метание мяча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(150 г)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с 3–5 шагов на дальность. Специальные беговые упражнения.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18.09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Прыжок в длину на результат. Развитие скоростно-силовых качеств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20.09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24.09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(1500 м).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Спортивная игра «Лапта». ОРУ. Специальные беговые упражнения. Правила соревнований в беге на средние дистанции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25.09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27.09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Кроссовая подготовка (12 часов)</w:t>
            </w: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(12 мин).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Преодоление горизонтальных препятствий. Спортивная игра «Лапта». ОРУ. Развитие выносливости. Понятие о темпе упражнения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01.10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(13 мин).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Преодоление горизонтальных препятствий. Спортивная игра «Лапта». ОРУ. Развитие выносливости. Понятие о темпе упражнения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02.10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(14 мин).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Преодоление горизонтальных препятствий. Спортивная игра «Лапта». ОРУ. Развитие выносливости. Понятие о темпе упражнения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04.10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(15 мин).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Преодоление горизонтальных препятствий. Спортивная игра «Лапта». ОРУ. Развитие выносливости. Понятие о темпе упражнения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08.10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(16 мин).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Преодоление горизонтальных препятствий. Спортивная игра «Лапта». ОРУ. Развитие выносливости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09.10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(17 мин).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Преодоление горизонтальных препятствий. Спортивная игра «Лапта». ОРУ. Развитие выносливости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11.10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(18 мин).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Преодоление горизонтальных препятствий. Спортивная игра «Лапта». ОРУ. Развитие выносливости. Понятие о темпе упражнения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15.10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(18 мин).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Преодоление вертикальных препятствий перешагиванием. Спортивная игра «Лапта». ОРУ. Развитие выносливости. Понятие об объеме упражнения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16.10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(18 мин).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Преодоление вертикальных препятствий перешагиванием. Спортивная игра «Лапта». ОРУ. Развитие выносливости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18.10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(19 мин).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Преодоление вертикальных препятствий. Спортивная игра «Лапта». ОРУ. Развитие выносливости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22.10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(2000 м).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Развитие выносливости. Спортивная игра «Лапта»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23.10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25.10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rPr>
          <w:trHeight w:val="269"/>
        </w:trPr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Баскетбол (24 часов)</w:t>
            </w: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Передвижения игрока. Повороты с мячом. Остановка прыжком. Передача мяча двумя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br/>
              <w:t xml:space="preserve">руками от груди на месте с пассивным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br/>
              <w:t xml:space="preserve">сопротивлением защитника. Ведение мяча на месте со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lastRenderedPageBreak/>
              <w:t xml:space="preserve">средней высотой отскока. 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05.11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Передвижения игрока. Повороты с мячом.</w:t>
            </w:r>
          </w:p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Сочетание приемов передвижений и остановок игрока. Передачи мяча одной рукой от плеча на месте с пассивным сопротивлением защитника. Ведение мяча в движении с низкой высотой отскока. Бросок мяча в движении двумя руками от головы. Позиционное нападение с изменением позиций. Развитие координационных способностей. Основы обучения и самообучения двигательным действиям, их роль в развитии памяти, внимания и мышления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06.11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Передвижения игрока. Повороты с мячом.</w:t>
            </w:r>
          </w:p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Сочетание приемов передвижений и остановок игрока. Передачи мяча одной рукой от плеча на месте с пассивным сопротивлением защитника. Ведение мяча в движении с низкой высотой отскока. Бросок мяча в движении двумя руками от головы. Позиционное нападение с изменением позиций.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08.11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Передвижения игрока. Повороты с мячом. </w:t>
            </w:r>
          </w:p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Сочетание приемов передвижений и остановок игрока. Передачи мяча с отскоком на месте с пассивным сопротивлением защитника. Ведение мяча в движении со средней высотой отскока и изменением направления. Бросок мяча в движении двумя руками от головы. Позиционное нападение с изменением позиций. Развитие координационных способностей. Правила баскетбола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12.11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Сочетание приемов передвижений и остановок игрока. Передачи мяча различным способом в движении с пассивным сопротивлением игрока. Бросок мяча двумя руками от головы с места с сопротивлением. Быстрый прорыв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(2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1)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.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13.11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Сочетание приемов передвижений и остановок игрока. Передачи мяча двумя руками от груди в парах в движении с пассивным сопротивлением игрока. Бросок мяча двумя руками от головы с места с сопротивлением. Быстрый прорыв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(2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1).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15.11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Сочетание приемов передвижений и остановок игрока. Передачи мяча одной рукой от плеча в парах в движении с пассивным сопротивлением игрока. Бросок мяча одной рукой от плеча с места с сопротивлением. Быстрый прорыв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(2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1)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.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19.11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20.11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Сочетание приемов передвижений и остановок игрока. Передачи мяча одной рукой от плеча в парах в движении с пассивным сопротивлением игрока. Бросок мяча одной рукой от плеча с места с сопротивлением. Быстрый прорыв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(2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1)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.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22.11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26.11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Сочетание приемов передвижений и остановок. Передача мяча в тройках со сменой места. Бросок мяча в движении одной рукой от плеча с сопротивлением. Штрафной бросок. Игровые задания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(2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2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3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3)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.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27.11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29.11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Сочетание приемов передвижений и остановок. Передача мяча в тройках со сменой места. Бросок мяча в движении одной рукой от плеча с сопротивлением. Штрафной бросок. Игровые задания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(2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1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3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1)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.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03.12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04.12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Сочетание приемов передвижений и остановок. Передача мяча в тройках со сменой места. Бросок мяча в движении одной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06.12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10.12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Сочетание приемов передвижений и остановок. Передача мяча в тройках со сменой места. Бросок мяча в движении одной рукой от плеча с сопротивлением. Штрафной бросок. Сочетание приемов ведения, передачи, броска мяча. Игровые задания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(2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2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3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2)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.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11.12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13.12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Сочетание приемов передвижений и остановок. Передача мяча в тройках со сменой места. Бросок мяча в движении одной рукой от плеча с сопротивлением. Штрафной бросок. Игровые задания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(2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2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3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3)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.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17.12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18.12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Сочетание приемов передвижений и остановок. Передача мяча в тройках со сменой места. Бросок мяча в движении одной рукой от плеча с сопротивлением. Штрафной бросок. Игровые задания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(3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1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3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2)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.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20.12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24.12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Сочетание приемов передвижений и остановок. Передача мяча в тройках со сменой места. Бросок мяча в движении одной рукой от плеча с сопротивлением. Сочетание приемов ведения, передачи, броска мяча. Штрафной бросок. Нападение быстрым прорывом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(2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1, 3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1).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Учебная игра. Развитие координационных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25.12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27.12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Гимнастика (14 часов)</w:t>
            </w: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Выполнение команд «Пол-оборота направо!», «Пол-оборота налево!». Подъем переворотом в упор, передвижение в висе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br/>
              <w:t>(м.). Махом одной ногой, толчком другой подъем переворотом (д.). ОРУ на месте. Упражнения на гимнастической скамейке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14.01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Эстафеты, развитие силовых способностей. Инструктаж по ТБ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15.01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lastRenderedPageBreak/>
              <w:t xml:space="preserve">Выполнение команд «Пол-оборота направо!», «Пол-оборота налево!». Подъем переворотом в упор,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lastRenderedPageBreak/>
              <w:t xml:space="preserve">передвижение в висе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br/>
              <w:t>(м.). Махом одной ногой, толчком другой подъем переворотом (д.). ОРУ с гимнастической палкой. Упражнения на гимнастической скамейке. Эстафеты. Развитие силовых способностей. Значение гимнастических упражнений для развития гибкости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17.01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21.01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Выполнение команд «Пол-оборота направо!», «Пол-оборота налево!». Подъем переворотом в упор, передвижение в висе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br/>
              <w:t>(м.). Махом одной ногой, толчком другой подъем переворотом (д.). ОРУ с гимнастической палкой. Упражнения на гимнастической скамейке. Эстафеты. Развитие силовых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22.01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Выполнение команд: «Полшага!», «Полный шаг!». Подъем переворотом в упор, передвижение в висе (м.). Махом одной ногой, толчком другой подъем переворотом (д.). </w:t>
            </w:r>
          </w:p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Выполнение ОРУ с гимнастической палкой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(5–6 упражнений).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Подтягивания в висе. 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24.01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Упражнения на гимнастической скамейке. Эстафеты. Развитие силовых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28.01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Выполнение комбинации упражнений на гимнастической скамейке и ОРУ с гимнастическими палками. Подтягивания в висе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29.01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Опорный прыжок способом «согнув ноги» (м.). Прыжок способом «ноги врозь» (д.). Выполнение комплекса ОРУ с обручем. Эстафеты. Развитие скоростно-силовых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31.01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Опорный прыжок способом «согнув ноги» (м.). Прыжок способом «ноги врозь» (д.). Выполнение комплекса ОРУ с обручем. Эстафеты. Развитие скоростно-силовых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04.02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Выполнение опорного прыжка. ОРУ с обручем. Эстафеты. 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05.02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07.02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Кувырок вперед в стойку на лопатках (м.). Кувырок назад в полушпагат. «Мост» из положения стоя без помощи (д.). Лазание по канату в два приема. ОРУ с мячом. Эстафеты. Развитие силовых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11.02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Кувырок вперед в стойку на лопатках (м.). Кувырок назад в полушпагат. «Мост» из положения стоя без помощи (д.). Лазание по шесту в три приема. ОРУ с мячом. Эстафеты. Развитие силовых способностей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12.02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iCs/>
                <w:sz w:val="24"/>
                <w:szCs w:val="24"/>
                <w:lang w:eastAsia="en-US"/>
              </w:rPr>
              <w:t>Волейбол (16 часов)</w:t>
            </w: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Стойки и передвижения игрока. Передача мяча сверху двумя руками в парах через сетку. Нижняя прямая подача мяча. Эстафеты.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14.02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18.02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Игра по упрощенным правилам. Техника безопасности на уроках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19.02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21.02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lastRenderedPageBreak/>
              <w:t xml:space="preserve">Стойки и передвижения игрока. Передача мяча сверху двумя руками в парах через сетку. Прием мяча снизу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lastRenderedPageBreak/>
              <w:t>двумя руками после подачи. Нижняя прямая подача мяча. Эстафеты. Игра по упрощенным правилам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25.02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26.02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Стойки и передвижения игрока. Передача мяча сверху двумя руками в парах через сетку. Прием мяча снизу двумя руками через сетку. Нижняя прямая подача мяча. Игровые задания на укороченной площадке. Эстафеты. Игра по упрощенным правилам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28.02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03.03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Стойки и передвижения игрока. Передача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br/>
              <w:t xml:space="preserve">мяча сверху двумя руками в парах через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br/>
              <w:t xml:space="preserve">сетку. Прием мяча снизу двумя руками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br/>
              <w:t xml:space="preserve">после подачи. Нижняя прямая подача мяча. 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04.03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06.03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Нападающий удар после подбрасывания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br/>
              <w:t xml:space="preserve">партнером. Игровые задания на укороченной площадке. Игра по упрощенным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br/>
              <w:t>правилам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10.03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11.03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Стойки и передвижения игрока. Комбинации из освоенных элементов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(прием – передача – удар).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Нижняя прямая подача мяча. Нападающий удар после подбрасывания партнером. Тактика свободного нападения. Игра по упрощенным правилам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13.03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17.03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Стойки и передвижения игрока. Комбинации из освоенных элементов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(прием – передача – удар).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Нижняя прямая подача мяча. Нападающий удар после подбрасывания партнером. Тактика свободного нападения. Игра по упрощенным правилам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18.03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20.03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pStyle w:val="a3"/>
              <w:tabs>
                <w:tab w:val="left" w:pos="4070"/>
              </w:tabs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Кроссовая подготовка (15 часов)</w:t>
            </w: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(15 мин).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Преодоление горизонтальных препятствий. Спортивная игра «Лапта». Специальные беговые упражнения. ОРУ. Развитие выносливости. Понятие о темпе упражнения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31.03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01.04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03.04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rPr>
          <w:trHeight w:val="657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(17 мин).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Преодоление горизонтальных препятствий. Спортивная игра «Лапта». Специальные беговые упражнения. ОРУ. Развитие выносливости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07.04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08.04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(17 мин).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Преодоление горизонтальных препятствий. Спортивная игра «Лапта». ОРУ. Развитие выносливости. Понятие       о ритме упражнения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10.04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(18 мин).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Преодоление горизонтальных препятствий. Спортивная игра «Лапта». ОРУ. Развитие выносливости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14.04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(18 мин).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Преодоление вертикальных препятствий перешагиванием. Спортивная игра «Лапта». ОРУ. Развитие выносливости. Понятие об объеме упражнения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15.04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(18 мин).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Преодоление вертикальных препятствий перешагиванием. Спортивная игра «Лапта». ОРУ. Развитие выносливости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17.04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(19 мин).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Преодоление вертикальных препятствий прыжком. Спортивные игры. ОРУ. Развитие выносливости. Правила соревнований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21.04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22.04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24.04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(20 мин).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Преодоление вертикальных препятствий. Спортивные игры. ОРУ. Развитие выносливости. Правила соревнований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28.04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29.04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(2000 м)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. Развитие выносливости. Спортивные игры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01.05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Легкая атлетика (12 часов)</w:t>
            </w: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Высокий старт </w:t>
            </w:r>
            <w:r>
              <w:rPr>
                <w:rFonts w:eastAsiaTheme="minorHAnsi"/>
                <w:i/>
                <w:iCs/>
                <w:sz w:val="24"/>
                <w:szCs w:val="24"/>
                <w:lang w:eastAsia="en-US"/>
              </w:rPr>
              <w:t>(20–40 м).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Бег по дистанции </w:t>
            </w:r>
            <w:r>
              <w:rPr>
                <w:rFonts w:eastAsiaTheme="minorHAnsi"/>
                <w:i/>
                <w:iCs/>
                <w:sz w:val="24"/>
                <w:szCs w:val="24"/>
                <w:lang w:eastAsia="en-US"/>
              </w:rPr>
              <w:t>(50–60 м).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Эстафеты. Специальные беговые упражнения. ОРУ. Челночный бег </w:t>
            </w:r>
            <w:r>
              <w:rPr>
                <w:rFonts w:eastAsiaTheme="minorHAnsi"/>
                <w:i/>
                <w:iCs/>
                <w:sz w:val="24"/>
                <w:szCs w:val="24"/>
                <w:lang w:eastAsia="en-US"/>
              </w:rPr>
              <w:t xml:space="preserve">(3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×</w:t>
            </w:r>
            <w:r>
              <w:rPr>
                <w:rFonts w:eastAsiaTheme="minorHAnsi"/>
                <w:i/>
                <w:iCs/>
                <w:sz w:val="24"/>
                <w:szCs w:val="24"/>
                <w:lang w:eastAsia="en-US"/>
              </w:rPr>
              <w:t xml:space="preserve"> 10)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 Развитие скоростных качеств. Инструктаж по ТБ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05.05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Высокий старт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(20–40 м).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Бег по дистанции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(50–60 м).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Эстафеты. Специальные беговые упражнения. ОРУ. Челночный 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(3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10)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. Развитие скоростных качеств. Правила соревнований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06.05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Высокий старт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(20–40 м).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Бег по дистанции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(50–60 м).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Эстафеты. Специальные беговые упражнения. ОРУ. Челночный 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(3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10)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. Развитие скоростных качеств. Правила соревнований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08.05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Высокий старт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(20–40 м).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Бег по дистанции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(50–60 м).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Финиширование. Эстафеты. Специальные беговые упражнения. ОРУ. Челночный бег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(3 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×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 xml:space="preserve"> 10)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. Развитие скоростных качеств. Правила соревнований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12.05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Бег на результат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(60 м)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>. Эстафеты. Специальные беговые упражнения. ОРУ. Развитие скоростных качеств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13.05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15.05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Прыжок в высоту с 9–11 беговых шагов способом «перешагивание». Метание мяча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(150 г)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на дальность с 3–5 шагов. ОРУ. Специальные беговые упражнения. 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19.05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20.05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Развитие скоростно-силовых качеств. Правила соревнований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22.05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26.05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BF72EC" w:rsidTr="00BF72EC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 w:rsidP="00BF72EC">
            <w:pPr>
              <w:pStyle w:val="a3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F72EC" w:rsidRDefault="00BF72EC">
            <w:pPr>
              <w:pStyle w:val="a3"/>
              <w:spacing w:line="240" w:lineRule="auto"/>
              <w:ind w:left="436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4"/>
                <w:szCs w:val="24"/>
                <w:lang w:eastAsia="en-US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Прыжок в высоту с 9–11 беговых шагов способом «перешагивание». Метание мяча </w:t>
            </w:r>
            <w:r>
              <w:rPr>
                <w:rFonts w:eastAsiaTheme="minorEastAsia"/>
                <w:i/>
                <w:iCs/>
                <w:sz w:val="24"/>
                <w:szCs w:val="24"/>
                <w:lang w:eastAsia="en-US"/>
              </w:rPr>
              <w:t>(150 г)</w:t>
            </w:r>
            <w:r>
              <w:rPr>
                <w:rFonts w:eastAsiaTheme="minorEastAsia"/>
                <w:sz w:val="24"/>
                <w:szCs w:val="24"/>
                <w:lang w:eastAsia="en-US"/>
              </w:rPr>
              <w:t xml:space="preserve"> на дальность с 3–5 шагов в коридор. ОРУ. Специальные беговые упражнения. Развитие скоростно-силовых качеств. Правила соревнований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27.05</w:t>
            </w:r>
          </w:p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29.05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2EC" w:rsidRDefault="00BF72E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BF72EC" w:rsidRDefault="00BF72EC" w:rsidP="00BF72EC">
      <w:pPr>
        <w:pStyle w:val="ParagraphStyle"/>
        <w:ind w:firstLine="567"/>
        <w:jc w:val="center"/>
        <w:rPr>
          <w:rFonts w:ascii="Times New Roman" w:hAnsi="Times New Roman" w:cs="Times New Roman"/>
          <w:b/>
        </w:rPr>
      </w:pPr>
    </w:p>
    <w:p w:rsidR="00BF72EC" w:rsidRDefault="00BF72EC" w:rsidP="00BF72EC">
      <w:pPr>
        <w:pStyle w:val="ParagraphStyle"/>
        <w:ind w:firstLine="567"/>
        <w:jc w:val="center"/>
        <w:rPr>
          <w:rFonts w:ascii="Times New Roman" w:hAnsi="Times New Roman" w:cs="Times New Roman"/>
          <w:b/>
        </w:rPr>
      </w:pPr>
    </w:p>
    <w:p w:rsidR="00BF72EC" w:rsidRDefault="00BF72EC" w:rsidP="00BF72EC">
      <w:pPr>
        <w:pStyle w:val="ParagraphStyle"/>
        <w:ind w:firstLine="567"/>
        <w:jc w:val="center"/>
        <w:rPr>
          <w:rFonts w:ascii="Times New Roman" w:hAnsi="Times New Roman" w:cs="Times New Roman"/>
          <w:b/>
        </w:rPr>
      </w:pPr>
    </w:p>
    <w:p w:rsidR="00BF72EC" w:rsidRDefault="00BF72EC" w:rsidP="00BF72EC">
      <w:pPr>
        <w:pStyle w:val="ParagraphStyle"/>
        <w:ind w:firstLine="567"/>
        <w:jc w:val="center"/>
        <w:rPr>
          <w:rFonts w:ascii="Times New Roman" w:hAnsi="Times New Roman" w:cs="Times New Roman"/>
          <w:b/>
        </w:rPr>
      </w:pPr>
    </w:p>
    <w:p w:rsidR="00BF72EC" w:rsidRDefault="00BF72EC" w:rsidP="00BF72EC">
      <w:pPr>
        <w:pStyle w:val="ParagraphStyle"/>
        <w:ind w:firstLine="567"/>
        <w:jc w:val="center"/>
        <w:rPr>
          <w:rFonts w:ascii="Times New Roman" w:hAnsi="Times New Roman" w:cs="Times New Roman"/>
          <w:b/>
        </w:rPr>
      </w:pPr>
    </w:p>
    <w:p w:rsidR="00BF72EC" w:rsidRDefault="00BF72EC" w:rsidP="00BF72EC">
      <w:pPr>
        <w:pStyle w:val="ParagraphStyle"/>
        <w:ind w:firstLine="567"/>
        <w:jc w:val="center"/>
        <w:rPr>
          <w:rFonts w:ascii="Times New Roman" w:hAnsi="Times New Roman" w:cs="Times New Roman"/>
          <w:b/>
        </w:rPr>
      </w:pPr>
    </w:p>
    <w:p w:rsidR="00BF72EC" w:rsidRDefault="00BF72EC" w:rsidP="00BF72EC">
      <w:pPr>
        <w:pStyle w:val="ParagraphStyle"/>
        <w:ind w:firstLine="567"/>
        <w:jc w:val="center"/>
        <w:rPr>
          <w:rFonts w:ascii="Times New Roman" w:hAnsi="Times New Roman" w:cs="Times New Roman"/>
          <w:b/>
        </w:rPr>
      </w:pPr>
    </w:p>
    <w:p w:rsidR="00BF72EC" w:rsidRDefault="00BF72EC" w:rsidP="00BF72EC">
      <w:pPr>
        <w:pStyle w:val="ParagraphStyle"/>
        <w:ind w:firstLine="567"/>
        <w:jc w:val="center"/>
        <w:rPr>
          <w:rFonts w:ascii="Times New Roman" w:hAnsi="Times New Roman" w:cs="Times New Roman"/>
          <w:b/>
        </w:rPr>
      </w:pPr>
    </w:p>
    <w:p w:rsidR="00BF72EC" w:rsidRDefault="00BF72EC" w:rsidP="00BF72EC">
      <w:pPr>
        <w:pStyle w:val="ParagraphStyle"/>
        <w:ind w:firstLine="567"/>
        <w:jc w:val="center"/>
        <w:rPr>
          <w:rFonts w:ascii="Times New Roman" w:hAnsi="Times New Roman" w:cs="Times New Roman"/>
          <w:b/>
        </w:rPr>
      </w:pPr>
    </w:p>
    <w:p w:rsidR="00BF72EC" w:rsidRDefault="00BF72EC" w:rsidP="00BF72EC">
      <w:pPr>
        <w:pStyle w:val="ParagraphStyle"/>
        <w:ind w:firstLine="567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Используемая литература</w:t>
      </w:r>
    </w:p>
    <w:p w:rsidR="00BF72EC" w:rsidRDefault="00BF72EC" w:rsidP="00BF72EC">
      <w:pPr>
        <w:pStyle w:val="ParagraphStyle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Авторские программы В. И. Ляха, А. А. Зданевича, В.И. Лях, А.А. Зданевич «Комплексная программа физического воспитания учащихся 1–11 классов». - М.: Просвещение, 2012.</w:t>
      </w:r>
    </w:p>
    <w:p w:rsidR="00BF72EC" w:rsidRDefault="00BF72EC" w:rsidP="00BF72EC"/>
    <w:p w:rsidR="00BF72EC" w:rsidRPr="00E2232F" w:rsidRDefault="00BF72EC" w:rsidP="00E2232F">
      <w:pPr>
        <w:rPr>
          <w:sz w:val="24"/>
          <w:szCs w:val="24"/>
        </w:rPr>
      </w:pPr>
    </w:p>
    <w:sectPr w:rsidR="00BF72EC" w:rsidRPr="00E2232F" w:rsidSect="002B6499">
      <w:footerReference w:type="default" r:id="rId9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69C" w:rsidRDefault="0064069C" w:rsidP="002B6499">
      <w:r>
        <w:separator/>
      </w:r>
    </w:p>
  </w:endnote>
  <w:endnote w:type="continuationSeparator" w:id="0">
    <w:p w:rsidR="0064069C" w:rsidRDefault="0064069C" w:rsidP="002B6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418063"/>
    </w:sdtPr>
    <w:sdtEndPr/>
    <w:sdtContent>
      <w:p w:rsidR="002B6499" w:rsidRDefault="005D3E9C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72EC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2B6499" w:rsidRDefault="002B649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69C" w:rsidRDefault="0064069C" w:rsidP="002B6499">
      <w:r>
        <w:separator/>
      </w:r>
    </w:p>
  </w:footnote>
  <w:footnote w:type="continuationSeparator" w:id="0">
    <w:p w:rsidR="0064069C" w:rsidRDefault="0064069C" w:rsidP="002B64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E024B"/>
    <w:multiLevelType w:val="hybridMultilevel"/>
    <w:tmpl w:val="725A6344"/>
    <w:lvl w:ilvl="0" w:tplc="A9F0E2A2">
      <w:start w:val="11"/>
      <w:numFmt w:val="decimal"/>
      <w:lvlText w:val="%1."/>
      <w:lvlJc w:val="left"/>
      <w:pPr>
        <w:ind w:left="43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156" w:hanging="360"/>
      </w:pPr>
    </w:lvl>
    <w:lvl w:ilvl="2" w:tplc="0419001B">
      <w:start w:val="1"/>
      <w:numFmt w:val="lowerRoman"/>
      <w:lvlText w:val="%3."/>
      <w:lvlJc w:val="right"/>
      <w:pPr>
        <w:ind w:left="1876" w:hanging="180"/>
      </w:pPr>
    </w:lvl>
    <w:lvl w:ilvl="3" w:tplc="0419000F">
      <w:start w:val="1"/>
      <w:numFmt w:val="decimal"/>
      <w:lvlText w:val="%4."/>
      <w:lvlJc w:val="left"/>
      <w:pPr>
        <w:ind w:left="2596" w:hanging="360"/>
      </w:pPr>
    </w:lvl>
    <w:lvl w:ilvl="4" w:tplc="04190019">
      <w:start w:val="1"/>
      <w:numFmt w:val="lowerLetter"/>
      <w:lvlText w:val="%5."/>
      <w:lvlJc w:val="left"/>
      <w:pPr>
        <w:ind w:left="3316" w:hanging="360"/>
      </w:pPr>
    </w:lvl>
    <w:lvl w:ilvl="5" w:tplc="0419001B">
      <w:start w:val="1"/>
      <w:numFmt w:val="lowerRoman"/>
      <w:lvlText w:val="%6."/>
      <w:lvlJc w:val="right"/>
      <w:pPr>
        <w:ind w:left="4036" w:hanging="180"/>
      </w:pPr>
    </w:lvl>
    <w:lvl w:ilvl="6" w:tplc="0419000F">
      <w:start w:val="1"/>
      <w:numFmt w:val="decimal"/>
      <w:lvlText w:val="%7."/>
      <w:lvlJc w:val="left"/>
      <w:pPr>
        <w:ind w:left="4756" w:hanging="360"/>
      </w:pPr>
    </w:lvl>
    <w:lvl w:ilvl="7" w:tplc="04190019">
      <w:start w:val="1"/>
      <w:numFmt w:val="lowerLetter"/>
      <w:lvlText w:val="%8."/>
      <w:lvlJc w:val="left"/>
      <w:pPr>
        <w:ind w:left="5476" w:hanging="360"/>
      </w:pPr>
    </w:lvl>
    <w:lvl w:ilvl="8" w:tplc="0419001B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26344AE6"/>
    <w:multiLevelType w:val="hybridMultilevel"/>
    <w:tmpl w:val="54C2245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>
      <w:start w:val="1"/>
      <w:numFmt w:val="lowerLetter"/>
      <w:lvlText w:val="%2."/>
      <w:lvlJc w:val="left"/>
      <w:pPr>
        <w:ind w:left="1156" w:hanging="360"/>
      </w:pPr>
    </w:lvl>
    <w:lvl w:ilvl="2" w:tplc="0419001B">
      <w:start w:val="1"/>
      <w:numFmt w:val="lowerRoman"/>
      <w:lvlText w:val="%3."/>
      <w:lvlJc w:val="right"/>
      <w:pPr>
        <w:ind w:left="1876" w:hanging="180"/>
      </w:pPr>
    </w:lvl>
    <w:lvl w:ilvl="3" w:tplc="0419000F">
      <w:start w:val="1"/>
      <w:numFmt w:val="decimal"/>
      <w:lvlText w:val="%4."/>
      <w:lvlJc w:val="left"/>
      <w:pPr>
        <w:ind w:left="2596" w:hanging="360"/>
      </w:pPr>
    </w:lvl>
    <w:lvl w:ilvl="4" w:tplc="04190019">
      <w:start w:val="1"/>
      <w:numFmt w:val="lowerLetter"/>
      <w:lvlText w:val="%5."/>
      <w:lvlJc w:val="left"/>
      <w:pPr>
        <w:ind w:left="3316" w:hanging="360"/>
      </w:pPr>
    </w:lvl>
    <w:lvl w:ilvl="5" w:tplc="0419001B">
      <w:start w:val="1"/>
      <w:numFmt w:val="lowerRoman"/>
      <w:lvlText w:val="%6."/>
      <w:lvlJc w:val="right"/>
      <w:pPr>
        <w:ind w:left="4036" w:hanging="180"/>
      </w:pPr>
    </w:lvl>
    <w:lvl w:ilvl="6" w:tplc="0419000F">
      <w:start w:val="1"/>
      <w:numFmt w:val="decimal"/>
      <w:lvlText w:val="%7."/>
      <w:lvlJc w:val="left"/>
      <w:pPr>
        <w:ind w:left="4756" w:hanging="360"/>
      </w:pPr>
    </w:lvl>
    <w:lvl w:ilvl="7" w:tplc="04190019">
      <w:start w:val="1"/>
      <w:numFmt w:val="lowerLetter"/>
      <w:lvlText w:val="%8."/>
      <w:lvlJc w:val="left"/>
      <w:pPr>
        <w:ind w:left="5476" w:hanging="360"/>
      </w:pPr>
    </w:lvl>
    <w:lvl w:ilvl="8" w:tplc="0419001B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232F"/>
    <w:rsid w:val="0006010C"/>
    <w:rsid w:val="00191587"/>
    <w:rsid w:val="001D072D"/>
    <w:rsid w:val="002824AD"/>
    <w:rsid w:val="00284DE2"/>
    <w:rsid w:val="002B6499"/>
    <w:rsid w:val="005A1A69"/>
    <w:rsid w:val="005D3E9C"/>
    <w:rsid w:val="0064069C"/>
    <w:rsid w:val="00703E1B"/>
    <w:rsid w:val="00734E0F"/>
    <w:rsid w:val="00AE74D5"/>
    <w:rsid w:val="00BF72EC"/>
    <w:rsid w:val="00D44503"/>
    <w:rsid w:val="00E0188E"/>
    <w:rsid w:val="00E2232F"/>
    <w:rsid w:val="00F14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A66A7"/>
  <w15:docId w15:val="{B7A54153-7F55-44AF-807E-C9C52FC93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3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3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2232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ParagraphStyle">
    <w:name w:val="Paragraph Style"/>
    <w:rsid w:val="00E2232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E2232F"/>
    <w:pPr>
      <w:spacing w:before="100" w:beforeAutospacing="1" w:after="100" w:afterAutospacing="1"/>
    </w:pPr>
    <w:rPr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2B649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B64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2B649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B6499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3">
    <w:name w:val="Сетка таблицы3"/>
    <w:basedOn w:val="a1"/>
    <w:uiPriority w:val="59"/>
    <w:rsid w:val="00BF72E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5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B91834-18D3-41D5-8A8B-4640F5907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3118</Words>
  <Characters>17779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Ай-Мерген Монгуш</cp:lastModifiedBy>
  <cp:revision>9</cp:revision>
  <dcterms:created xsi:type="dcterms:W3CDTF">2019-11-21T15:06:00Z</dcterms:created>
  <dcterms:modified xsi:type="dcterms:W3CDTF">2023-09-16T10:53:00Z</dcterms:modified>
</cp:coreProperties>
</file>