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851" w:type="dxa"/>
        <w:tblLook w:val="04A0" w:firstRow="1" w:lastRow="0" w:firstColumn="1" w:lastColumn="0" w:noHBand="0" w:noVBand="1"/>
      </w:tblPr>
      <w:tblGrid>
        <w:gridCol w:w="699"/>
        <w:gridCol w:w="5747"/>
        <w:gridCol w:w="959"/>
        <w:gridCol w:w="1554"/>
        <w:gridCol w:w="1247"/>
      </w:tblGrid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2D3" w:rsidRPr="000642D3" w:rsidRDefault="00063467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2D3" w:rsidRDefault="003F3A22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77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42A34C" wp14:editId="167F4FF6">
                  <wp:extent cx="6002655" cy="9629775"/>
                  <wp:effectExtent l="0" t="0" r="0" b="9525"/>
                  <wp:docPr id="2" name="Рисунок 2" descr="C:\Users\1\Pictures\рп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Pictures\рп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617" cy="963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A22" w:rsidRDefault="003F3A22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3A22" w:rsidRDefault="003F3A22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3A22" w:rsidRPr="003F3A22" w:rsidRDefault="003F3A22" w:rsidP="003F3A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3F3A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айылбыр бижик </w:t>
            </w:r>
          </w:p>
          <w:p w:rsidR="003F3A22" w:rsidRPr="003F3A22" w:rsidRDefault="003F3A22" w:rsidP="003F3A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Программаны тургузарда удуртулга болган документилер</w:t>
            </w:r>
          </w:p>
          <w:p w:rsidR="003F3A22" w:rsidRPr="003F3A22" w:rsidRDefault="003F3A22" w:rsidP="003F3A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Ажылчын программаны Россия Федерациязының «Өөредилге дугайында» Хоойлузунуң 12-ги чүүлүнүң 7-ги 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кезээнге,ортумак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болгаш ниити өөредилгениң федералдыг өөредилге стандарттарынга, РФ-ның өөредилге болгаш эртем яамызының 2010 чылдың декабрь 17-де үнген 1897 дугаарлыг дужаалынга ёзугаар тургустунган  башкынын ажылчын программазының дугайында саавырга үндезилээн. </w:t>
            </w:r>
          </w:p>
          <w:p w:rsidR="003F3A22" w:rsidRPr="003F3A22" w:rsidRDefault="003F3A22" w:rsidP="003F3A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Тайылбыр бижикте ортумак (долу) ниити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редилге системазында тыва чогаал эртеминин ниити характеристиказын берип, ундезин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редилге планында туружун тодараткан. Кол ниити </w:t>
            </w:r>
            <w:proofErr w:type="gramStart"/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редилгенин  системазында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тыва чогаалдын ролюн айтып, ниити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редилгенин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редилге-кижизидилгелиг сорулгаларынче болгаш негелделеринче кичээнгейни угландырган. Чижек программа ортумак (долу) ниити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оредилгенин тыва чогаал эртеминге вариативтиг программа ажылдап кылырынын уг-шиин тодарадып турар. Программаларнын база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редилге номнарынын авторлары бердинген чижек программанын утка болгаш тургузуунга, темаларны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редиринин дес-дараалашкаанга, оон иштики хемчээлинге,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реникчилернин билиин хынаарынга хамаарыштыр боттарынын к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ружун илердип болур.</w:t>
            </w:r>
          </w:p>
          <w:p w:rsidR="003F3A22" w:rsidRPr="003F3A22" w:rsidRDefault="003F3A22" w:rsidP="003F3A2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Тыва чогаал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редиринин сорулгалары болгаш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реникчилернин чедип алыр билиглеринин туннелдери бот-тускайлан, предметтиг болгаш метапредметтиг угланыышкынныг чадаларлыг бердинген.</w:t>
            </w:r>
          </w:p>
          <w:p w:rsidR="003F3A22" w:rsidRPr="003F3A22" w:rsidRDefault="003F3A22" w:rsidP="003F3A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Школага тыва аас чогаалы болгаш литератураны </w:t>
            </w:r>
            <w:r w:rsidRPr="003F3A22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редиринин сорулгалары</w:t>
            </w:r>
          </w:p>
          <w:p w:rsidR="003F3A22" w:rsidRPr="003F3A22" w:rsidRDefault="003F3A22" w:rsidP="003F3A22">
            <w:pPr>
              <w:spacing w:after="200" w:line="276" w:lineRule="auto"/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Cambria Math" w:cs="Times New Roman"/>
                <w:b/>
                <w:sz w:val="24"/>
                <w:szCs w:val="24"/>
              </w:rPr>
              <w:t>Ѳ</w:t>
            </w: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өредиглиг: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чогаал сөзүглелиниң тургузуун, уран-чеченин, ооң дылының 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онзагай  талаларын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, идей-тематиктиг утказын, композициязын ханы сайгартып;</w:t>
            </w:r>
          </w:p>
          <w:p w:rsidR="003F3A22" w:rsidRPr="003F3A22" w:rsidRDefault="003F3A22" w:rsidP="003F3A22">
            <w:pPr>
              <w:spacing w:after="200" w:line="276" w:lineRule="auto"/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- чогаал теориязының эге билиглеринге даянып, чечен чогаалдың аймаан, жанрын, хевирин, ооң бижиттинген төөгүзүн ылгап;</w:t>
            </w:r>
          </w:p>
          <w:p w:rsidR="003F3A22" w:rsidRPr="003F3A22" w:rsidRDefault="003F3A22" w:rsidP="003F3A22">
            <w:pPr>
              <w:spacing w:after="200" w:line="276" w:lineRule="auto"/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-чечен чогаалдын онзагайын уран чүγлдүң өске хевирлери-биле деңнеп, орус 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болгаш 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ске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-даа чоннарның литературазында тыва чогаалдарның идей-тематиказы-биле хөөнеш уткалыг чогаалдарны деңнеп;</w:t>
            </w:r>
          </w:p>
          <w:p w:rsidR="003F3A22" w:rsidRPr="003F3A22" w:rsidRDefault="003F3A22" w:rsidP="003F3A22">
            <w:pPr>
              <w:spacing w:after="200" w:line="276" w:lineRule="auto"/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- чогаал сайгарарынга ажыглаар янзы-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бүрү  медээ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-сүмелерни (Интернет четкизи, словарьлар, библиографтыг справочниктер, энциклопедиялар) ажыглап сайгарарын өөредир.</w:t>
            </w:r>
          </w:p>
          <w:p w:rsidR="003F3A22" w:rsidRPr="003F3A22" w:rsidRDefault="003F3A22" w:rsidP="003F3A22">
            <w:pPr>
              <w:spacing w:after="200" w:line="276" w:lineRule="auto"/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Сайзырадыр: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уругларның амыдыралче бот-тускайлаң медерелдиг көрүжүн хевирлеп, чогаадыкчы арга-шинээн;</w:t>
            </w:r>
          </w:p>
          <w:p w:rsidR="003F3A22" w:rsidRPr="003F3A22" w:rsidRDefault="003F3A22" w:rsidP="003F3A22">
            <w:pPr>
              <w:spacing w:after="200" w:line="276" w:lineRule="auto"/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- аас 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болгаш  бижимел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чугааны делгереңгей, утказынга дүүштүр шын ажыглап, сайгарарын сайзырадыр.</w:t>
            </w:r>
          </w:p>
          <w:p w:rsidR="003F3A22" w:rsidRPr="003F3A22" w:rsidRDefault="003F3A22" w:rsidP="003F3A22">
            <w:pPr>
              <w:spacing w:after="200" w:line="276" w:lineRule="auto"/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Кижизидилгелиг: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сагыш-сеткили байлак, мөзү-бүдүжү чаагай, эптиг-чөптүг;</w:t>
            </w:r>
          </w:p>
          <w:p w:rsidR="003F3A22" w:rsidRPr="003F3A22" w:rsidRDefault="003F3A22" w:rsidP="003F3A22">
            <w:pPr>
              <w:spacing w:after="200" w:line="276" w:lineRule="auto"/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кижилерге, төрээн черинге, бойдузунга ынак, хумагалыг; хамааты бот-медерели бедик; ада-чурт төөгүзүн үнелеп билир; </w:t>
            </w:r>
          </w:p>
          <w:p w:rsidR="003F3A22" w:rsidRPr="003F3A22" w:rsidRDefault="003F3A22" w:rsidP="003F3A22">
            <w:pPr>
              <w:spacing w:after="200" w:line="276" w:lineRule="auto"/>
              <w:ind w:firstLine="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- номчулгага сонуургалдыг, чогаадыкчы ёзу-биле боданып, бодунуң туружун амыдыралдың кандыг-даа байдалдарында камгалап билир кижини кижизидер.</w:t>
            </w:r>
          </w:p>
          <w:p w:rsidR="003F3A22" w:rsidRPr="003F3A22" w:rsidRDefault="003F3A22" w:rsidP="003F3A22">
            <w:pPr>
              <w:spacing w:after="200" w:line="360" w:lineRule="auto"/>
              <w:ind w:firstLine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чогаал эртемин </w:t>
            </w:r>
            <w:r w:rsidRPr="003F3A22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рдиринин туңнелдери</w:t>
            </w:r>
          </w:p>
          <w:p w:rsidR="003F3A22" w:rsidRPr="003F3A22" w:rsidRDefault="003F3A22" w:rsidP="003F3A22">
            <w:pPr>
              <w:spacing w:after="200" w:line="360" w:lineRule="auto"/>
              <w:ind w:firstLine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редилгенин бот-тускайлан туннелдери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реникчинин бодунун узел-бодалын бот-тодарадып, бот-сайзырадып, бот-углап билиринче,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рениринин чугулазын, чаа билиглер шингээдип алырын медерелдии-биле угаап билиринче, х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й чоннарнын аразынга хууда болгаш хамааты туружун быжыглап, амыдыралчы планнарын тургузуп, ону боттандырарынче угланган болур.</w:t>
            </w:r>
          </w:p>
          <w:p w:rsidR="003F3A22" w:rsidRPr="003F3A22" w:rsidRDefault="003F3A22" w:rsidP="003F3A22">
            <w:pPr>
              <w:spacing w:after="200" w:line="360" w:lineRule="auto"/>
              <w:ind w:firstLine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Предметтиг туннелдер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кижинин ажыл-херээнин дараазында байдалдарынче: эртемнин спецификазын медереп билип алырынче, чаа билиглерни чедип аларынын янзы-буру аргаларын ажыглап шингээдиринче, теориялыг билиглерни амыдырал-биле холбап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рениринче, эстетиктиг к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рушту 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хевирлээринче  угланган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болур.</w:t>
            </w:r>
          </w:p>
          <w:p w:rsidR="003F3A22" w:rsidRPr="003F3A22" w:rsidRDefault="003F3A22" w:rsidP="003F3A22">
            <w:pPr>
              <w:spacing w:after="200" w:line="360" w:lineRule="auto"/>
              <w:ind w:firstLine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Метапедметтиг туннелдер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реникчилерге чогаал эртемин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ске эртемнернин теория-практиктиг билиглери-биле чергелештир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редиринче,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реникчилернин бот-тускайлан, коммуникативтиг (бот-угланыышкынныг), чаа билиг алырынын аргаларын шингээттиреринче угланган болур.</w:t>
            </w:r>
          </w:p>
          <w:p w:rsidR="003F3A22" w:rsidRPr="003F3A22" w:rsidRDefault="003F3A22" w:rsidP="003F3A22">
            <w:pPr>
              <w:spacing w:after="200" w:line="360" w:lineRule="auto"/>
              <w:ind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Төрээн чогаал эртеминиң утказы</w:t>
            </w:r>
          </w:p>
          <w:p w:rsidR="003F3A22" w:rsidRPr="003F3A22" w:rsidRDefault="003F3A22" w:rsidP="003F3A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Төрээн чогаал – Тыва Республиканың школаларында кол эртемнерниң бирээзи. Ону өөредириниң кол сорулгазы – аас чогаал-биле чоок таныштырбышаан, чогаалды амыдырал-биле холбап, сайгарып билир; чогаалдың кандыг-бир тодаргай хевирин өске жанр-биле деңнеп, ылгалдарын тодарадып билир; аңаа хамаарыштыр бодунуң бодалдарын шын, тода илередип билир 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кижини  хевирлээри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A22" w:rsidRPr="003F3A22" w:rsidRDefault="003F3A22" w:rsidP="003F3A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  Тыва чогаалдың өзээн национал литератураның алдын фондузунда кирген чогаалдар тургузуп турар. Уругларның делегей көрүүшкүнүн, эстетиктиг негелделерин, 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хамааты  туружун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хевирлевишаан, бодунга болгаш долгандыр турар хүрээлелге чөптүг хамаарылгалыг, шүгүмчүлелдиг болурун чогаал кижизидер.Чечен чогаал-биле харылзаа угаап боданырының арга-шинээн сайзырадыр, чогаалчының делегейи-биле, ооң чогаал бижиир аян-хөөнү-биле чоок таныжары болур.</w:t>
            </w:r>
          </w:p>
          <w:p w:rsidR="003F3A22" w:rsidRPr="003F3A22" w:rsidRDefault="003F3A22" w:rsidP="003F3A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 Чечен чогаалда уран сөстүң дузазы-биле чураан амыдыралдың илереп келирин чүгле сеткил хөлзээшкинниг эвес, а медерелдии-биле сайгарып билир кылдыр өөредир. Чечен чогаалды төөгү, философия, психология, педагогика, уран чурулга эртемнери-биле чергелештир көрүп турар. Ону «кижи дугайында эртем», «амыдыралдың ному», «уран-чечен шинчилел» деп адап турары анаа эвес.</w:t>
            </w:r>
          </w:p>
          <w:p w:rsidR="003F3A22" w:rsidRPr="003F3A22" w:rsidRDefault="003F3A22" w:rsidP="003F3A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22" w:rsidRPr="003F3A22" w:rsidRDefault="003F3A22" w:rsidP="003F3A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A22" w:rsidRPr="003F3A22" w:rsidRDefault="003F3A22" w:rsidP="003F3A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Төрээн чогаал эртеминиң школаның өөредилге планында туружу</w:t>
            </w:r>
          </w:p>
          <w:p w:rsidR="003F3A22" w:rsidRDefault="003F3A22" w:rsidP="003F3A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Федералдыг базистиг өөредилге планында Россия Федерациязының бүгү-ле школаларынга төрээн чогаалды албан өөредири көргүнген. Ооң иштинде федералдыг күрүнениң өөредилге стандарттарының 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( ФКӨС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-түң) негелдезин ёзугаар 6 класска төрээн чогаалга неделяда 2 шак көрдүнген. Чылда ниитизи-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биле  шактың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дургузунда уруглар ук эртемни өөренир.</w:t>
            </w:r>
          </w:p>
          <w:p w:rsidR="003F3A22" w:rsidRPr="003F3A22" w:rsidRDefault="003F3A22" w:rsidP="003F3A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6 класска чогаал эртеминиң тургузуу</w:t>
            </w:r>
          </w:p>
          <w:p w:rsidR="003F3A22" w:rsidRPr="003F3A22" w:rsidRDefault="003F3A22" w:rsidP="003F3A2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6 класска уруглар улустуң аас чогаалының хевирлеринден (</w:t>
            </w:r>
            <w:proofErr w:type="gramStart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тоол,тоолчургу</w:t>
            </w:r>
            <w:proofErr w:type="gramEnd"/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болгаш төөгү чугаа) аңгыда, авторлуг тоолдарны, тыва литератураның үндезилекчилериниң болгаш оон-даа дараазында салгалдарның чогаалчыларының ажылдарын өөренир. Чогаалдың эң онзагай хевирлериниң бирээзи – басня чогаалы-биле, авторлуг тоолдар-биле база оларның онзагай талалары-биле бир-ле дугаар чоок таныжар. Чогаал теориязының дугайында аңгы-аңгы билиглерни алыр. Бижимел чугаа сайзырадылгазы кылдыр чогаадыгны бижиир. Хыналда ажылдарны кылар.  </w:t>
            </w:r>
          </w:p>
          <w:p w:rsidR="003F3A22" w:rsidRDefault="003F3A22" w:rsidP="003F3A22">
            <w:pPr>
              <w:spacing w:after="200" w:line="360" w:lineRule="auto"/>
              <w:ind w:firstLine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чогаал эртемин </w:t>
            </w:r>
            <w:r w:rsidRPr="003F3A22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рдиринин туңнелдери</w:t>
            </w:r>
          </w:p>
          <w:p w:rsidR="003F3A22" w:rsidRPr="003F3A22" w:rsidRDefault="003F3A22" w:rsidP="003F3A22">
            <w:pPr>
              <w:spacing w:after="200" w:line="360" w:lineRule="auto"/>
              <w:ind w:firstLine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Cambria Math" w:cs="Times New Roman"/>
                <w:b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редилгенин бот-тускайлан туннелдери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реникчинин бодунун узел-бодалын бот-тодарадып, бот-сайзырадып, бот-углап билиринче,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рениринин чугулазын, чаа билиглер шингээдип алырын медерелдии-биле угаап билиринче, х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й чоннарнын аразынга хууда болгаш хамааты туружун быжыглап, амыдыралчы планнарын тургузуп, ону боттандырарынче угланган болур.</w:t>
            </w:r>
          </w:p>
          <w:p w:rsidR="003F3A22" w:rsidRPr="003F3A22" w:rsidRDefault="003F3A22" w:rsidP="003F3A22">
            <w:pPr>
              <w:spacing w:after="200" w:line="360" w:lineRule="auto"/>
              <w:ind w:firstLine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Предметтиг туннелдер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кижинин ажыл-херээнин дараазында байдалдарынче: эртемнин спецификазын медереп билип алырынче, чаа билиглерни чедип аларынын янзы-буру аргаларын ажыглап шингээдиринче, теориялыг билиглерни амыдырал-биле холбап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рениринче, эстетиктиг к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рушту хевирлээринче угланган болур.</w:t>
            </w:r>
          </w:p>
          <w:p w:rsidR="003F3A22" w:rsidRPr="003F3A22" w:rsidRDefault="003F3A22" w:rsidP="003F3A22">
            <w:pPr>
              <w:spacing w:after="200" w:line="360" w:lineRule="auto"/>
              <w:ind w:firstLine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Метапедметтиг туннелдер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реникчилерге чогаал эртемин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ске эртемнернин теория-практиктиг билиглери-биле чергелештир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 xml:space="preserve">редиринче, </w:t>
            </w:r>
            <w:r w:rsidRPr="003F3A22">
              <w:rPr>
                <w:rFonts w:ascii="Times New Roman" w:hAnsi="Cambria Math" w:cs="Times New Roman"/>
                <w:sz w:val="24"/>
                <w:szCs w:val="24"/>
              </w:rPr>
              <w:t>ѳѳ</w:t>
            </w: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реникчилернин бот-тускайлан, коммуникативтиг (бот-угланыышкынныг), чаа билиг алырынын аргаларын шингээттиреринче угланган болур.</w:t>
            </w:r>
          </w:p>
          <w:p w:rsidR="003F3A22" w:rsidRPr="003F3A22" w:rsidRDefault="003F3A22" w:rsidP="003F3A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b/>
                <w:sz w:val="24"/>
                <w:szCs w:val="24"/>
              </w:rPr>
              <w:t>Өөредилге – методиктиг комплекс</w:t>
            </w:r>
          </w:p>
          <w:p w:rsidR="003F3A22" w:rsidRPr="003F3A22" w:rsidRDefault="003F3A22" w:rsidP="003F3A2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Тыва Республиканың өөредилге, эртем яамызының болгаш Национал школа хөгжүдер институттуң сүмелээни тыва чогаалга өөредилге программазы.</w:t>
            </w:r>
          </w:p>
          <w:p w:rsidR="003F3A22" w:rsidRPr="003F3A22" w:rsidRDefault="003F3A22" w:rsidP="003F3A22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Авторлары: Е.Т.Чамзырын, М.А.Кужугет, Л.Х.Ооржак.Кызыл,2012.</w:t>
            </w:r>
          </w:p>
          <w:p w:rsidR="003F3A22" w:rsidRPr="003F3A22" w:rsidRDefault="003F3A22" w:rsidP="003F3A2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Өөредилге ному. Л.Х.Ооржак, М.А.Кужугет.Төрээн чогаал, 6 класс.</w:t>
            </w:r>
          </w:p>
          <w:p w:rsidR="003F3A22" w:rsidRPr="003F3A22" w:rsidRDefault="003F3A22" w:rsidP="003F3A22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Кызыл, 2014.</w:t>
            </w:r>
          </w:p>
          <w:p w:rsidR="003F3A22" w:rsidRPr="003F3A22" w:rsidRDefault="003F3A22" w:rsidP="003F3A2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3A22">
              <w:rPr>
                <w:rFonts w:ascii="Times New Roman" w:hAnsi="Times New Roman" w:cs="Times New Roman"/>
                <w:sz w:val="24"/>
                <w:szCs w:val="24"/>
              </w:rPr>
              <w:t>Янзы-бүрү словарьлар.</w:t>
            </w:r>
          </w:p>
          <w:p w:rsidR="003F3A22" w:rsidRPr="000642D3" w:rsidRDefault="003F3A22" w:rsidP="003F3A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F3A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Календарь-тематиктиг планнаашкын 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2D3" w:rsidRPr="000642D3" w:rsidRDefault="000642D3" w:rsidP="001C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Кичээлдиң темазы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Шагы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Үези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ёзугаар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Херек кырында</w:t>
            </w:r>
          </w:p>
        </w:tc>
      </w:tr>
      <w:tr w:rsidR="000642D3" w:rsidRPr="000642D3" w:rsidTr="000642D3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«Чечен чогаал уран чүүлдүң бир хевири».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Эгээртинмес эртине-байлак – аас чогаалы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Тоолчургу болгаш төөгү чугаалар- </w:t>
            </w: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теориязы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«Ай, хүн», «Үгер канчап дээрже үне бергенил?», «Чеди-Хаан сылдыс».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«Күскениң чылга киргени», «Кижи канчап эң-не күштүг амытан болганыл?».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«Үттүг-Хая дугайында тоолчургу чугаа», «Хайыракан».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«Амыр-Санаа дугайында төөгү чугаа», «Кыры сөөгү».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«Теве-Адар», «Хөөмейлээр Бүдүкпен».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DA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 тоолчургу болгаш төөгү чугааларны шинчилеп келгени.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К.д.н. З. Самдан «Чылбыга Айны канчап сыырыпканыл?».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EDA" w:rsidRPr="000642D3" w:rsidTr="007270AB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EDA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Тыва улустуң ырлары. </w:t>
            </w:r>
            <w:proofErr w:type="gramStart"/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Кожамык.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31EDA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«Тооруктуг долгай таңдым», «Чашпы-Хемим», «Калдак-Хамар».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«Самагалдай», «Межегей», «Хандагайты».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EDA" w:rsidRDefault="000642D3" w:rsidP="00E31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  <w:p w:rsidR="00E31EDA" w:rsidRPr="000642D3" w:rsidRDefault="00E31EDA" w:rsidP="00E31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«Ала караан дешкен болза», «Алды баштыг Кара-Дагны», «Дөге-Баары».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теориязы. Ыр, кожамык дугайында билиг.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4E6247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Алгыш-йөрээлдер. Хам алгыштары.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- 3</w:t>
            </w: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Алгыш-йөрээлдерниң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утказы, темазы болгаш тургузуу, болуктери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DA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Йөрээлдер, чалбарыглар, макталдар.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DA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 алгыштары.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DA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Улустуң аас чогаалынга хыналда ажыл.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EDA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Авторлуг тоолдар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-5</w:t>
            </w:r>
          </w:p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1C1098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Сарыг-оол «Агар-Сандан ыяш». Тыва литературада баштайгы авторлуг тоол.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1C1098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Тоолдуң дылының уран-чечени.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C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теориязы. Гипербола болгаш литота дугайында билиг.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Козлова «Аъттыг-шеригжи кыс». Амгы шагның тоолу.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E31EDA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  <w:r w:rsidR="000642D3"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Гримм. Тоол «Ак чылан» (очул. А. К. Калзан)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B652F7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Ойнай-сылдай сойгалажыр…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-5</w:t>
            </w:r>
          </w:p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К-Э. Кудажы «Маргылдаа».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Сүрүң-оол «Аът биле Оор».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Крылов «Шиижек биле Көге-буга».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Ч.с. Чогаадыг-хууда бодал «Мактаныкчы чоруктуң  салдары багай».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теориязы. Басня дугайында билиг.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581FF1">
        <w:trPr>
          <w:trHeight w:val="360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Элээдилерниң эрээн-шокар делегейи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-21</w:t>
            </w:r>
          </w:p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42D3" w:rsidRPr="000642D3" w:rsidTr="00257F6C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С. Тока «Араттың сөзү»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</w:t>
            </w: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Чогаалдың дугайында киирилде сөс.  «Мерген».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1EDA" w:rsidRPr="000642D3" w:rsidRDefault="00BF1D36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«Тас-Баштыг».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1EDA" w:rsidRPr="000642D3" w:rsidRDefault="00BF1D36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«База кыш».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1EDA" w:rsidRPr="000642D3" w:rsidRDefault="00BF1D36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«Шаагай».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1EDA" w:rsidRPr="000642D3" w:rsidRDefault="00BF1D36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Чогаалдың эгелеринге катаптаашкын.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1EDA" w:rsidRPr="000642D3" w:rsidRDefault="00BF1D36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 тести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1EDA" w:rsidRPr="000642D3" w:rsidTr="002A6568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EDA" w:rsidRPr="000642D3" w:rsidRDefault="00E31EDA" w:rsidP="00E3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С. Сарыг-оол «Ол-ла Маскажык»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Чечен чугааның 1-ги кезээ.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Чечен чугааның 2-ги кезээ.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 чугааның уран-чечени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теориязы. Чечен чогаалдың маадырының дугайында билиг.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584D" w:rsidRPr="000642D3" w:rsidTr="00FD7AC7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84D" w:rsidRPr="000642D3" w:rsidRDefault="0094584D" w:rsidP="0094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С. Сүрүң-оол «Буяннын 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сергези»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E31ED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ТАР-ның арат чонунуң Кызыл Шеригге дузаламчызын болгаш чоннуң патриотчу көдүрлүүшкүнүн көргүскени.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E3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E31ED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Чогаалдың уран-чечени.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E3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31EDA" w:rsidRPr="000642D3" w:rsidRDefault="00BF1D36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E31ED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Ч.с. Чогаадыг-мактал «Буян - эр хей!».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E31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К.д.н. Н. Куулар «Дөрт тынныг Алдай-Чечен дугайында ыр».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584D" w:rsidRPr="000642D3" w:rsidTr="00E46D00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84D" w:rsidRPr="000642D3" w:rsidRDefault="0094584D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М. Дуюнгар «Хлеб»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-3</w:t>
            </w:r>
          </w:p>
          <w:p w:rsidR="0094584D" w:rsidRPr="000642D3" w:rsidRDefault="0094584D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Авторнуң мораль, бүдүш айтырыын чедимчелиг дамчытканы.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Чогаалдың кижизидикчи салдары, уран-чечени.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Ч.с. Чогаадыг-тоожуушкун «Бир эвес мен Байыр турган болзумза…».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584D" w:rsidRPr="000642D3" w:rsidTr="00B12B2F">
        <w:trPr>
          <w:trHeight w:val="630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84D" w:rsidRPr="000642D3" w:rsidRDefault="0094584D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Ш. Суваң. «Кижи-Бүрүс» деп тоожудан </w:t>
            </w:r>
            <w:proofErr w:type="gramStart"/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эгелер.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94584D" w:rsidRPr="000642D3" w:rsidRDefault="0094584D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Элдептиг кижи-биле ужуражылга темазын бир онзагай кылдыр чырытканы.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Тоожуда чуруттунган овур-хевирлерниң онзагайы.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 маадырларның Дүктүг-оолдуң салым-чолунга киржилгези.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Тоожунуң эгелеринге катаптаашкын. Хыналда ажыл.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К.д.н. К. Оргу «Алышкылар».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584D" w:rsidRPr="000642D3" w:rsidTr="00A34976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84D" w:rsidRPr="000642D3" w:rsidRDefault="0094584D" w:rsidP="0094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Ыт – шынчы өңнүк </w:t>
            </w:r>
          </w:p>
          <w:p w:rsidR="0094584D" w:rsidRPr="000642D3" w:rsidRDefault="0094584D" w:rsidP="0094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Х. Ойдан-оол. «Эзир» деп тоожудан эгелер.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Бирги, ийиги эгелер.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F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Үшкү, дөрткү эгелер.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Алдыгы, чедиги эгелер.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Тоожунуң сөөлгү эгелери. Катаптаашкын.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584D" w:rsidRPr="000642D3" w:rsidTr="009F68DE">
        <w:trPr>
          <w:trHeight w:val="315"/>
        </w:trPr>
        <w:tc>
          <w:tcPr>
            <w:tcW w:w="6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84D" w:rsidRPr="000642D3" w:rsidRDefault="0094584D" w:rsidP="0094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Ш. Суваң «Азыранды»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584D" w:rsidRPr="000642D3" w:rsidRDefault="0094584D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84D" w:rsidRPr="000642D3" w:rsidRDefault="0094584D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Улуг болгаш бичии кижилерниң иштики делегейин ылгалдыг кылдыр чурааны.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Чогаалдың кижизидикчи утказы. Дылы болгаш уран-чечени.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Ч.с. Чогаадыг-тоожуушкун «Ыт – кижиниң шынчы өңнүү».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584D" w:rsidRPr="000642D3" w:rsidTr="00026734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84D" w:rsidRPr="000642D3" w:rsidRDefault="0094584D" w:rsidP="0094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Төрээн чуртум делгемнери… </w:t>
            </w:r>
          </w:p>
          <w:p w:rsidR="0094584D" w:rsidRPr="000642D3" w:rsidRDefault="0094584D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Сарыг-оол «Күс».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Доржу «Экии, Тывам!».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«Тываже аян-чорук» деп документалдыг фильмниң көрүлдези.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31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Даржай «Өгге йөрээл».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C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  <w:p w:rsidR="00E31EDA" w:rsidRPr="000642D3" w:rsidRDefault="00E31EDA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Молдурга «Амытаннар чылы».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C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Аянныг номчулга кичээли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C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  <w:p w:rsidR="001C1098" w:rsidRPr="000642D3" w:rsidRDefault="001C1098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теориязы. Проза болгаш шүлүк чогаалының ылгавырлыг талалары.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C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584D" w:rsidRPr="000642D3" w:rsidTr="00D5095E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84D" w:rsidRPr="000642D3" w:rsidRDefault="0094584D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Көжеге-даа ажыттынды…4</w:t>
            </w:r>
          </w:p>
          <w:p w:rsidR="0094584D" w:rsidRPr="000642D3" w:rsidRDefault="0094584D" w:rsidP="0094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0642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В. Көк-оол «Чаргы».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Шииде кол чөрүлдээниң үнген дөзү.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C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  <w:p w:rsidR="001C1098" w:rsidRPr="000642D3" w:rsidRDefault="001C1098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Чогаалдың кижизидикчи утказы,  дылының уран-чечени.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C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4584D" w:rsidRPr="000642D3" w:rsidTr="00090013">
        <w:trPr>
          <w:trHeight w:val="315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84D" w:rsidRPr="000642D3" w:rsidRDefault="0094584D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Е. Танова «Илбилиг согун»-2</w:t>
            </w:r>
          </w:p>
          <w:p w:rsidR="0094584D" w:rsidRPr="000642D3" w:rsidRDefault="0094584D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Бирги көжеге. Бирги, ийиги көргүзүглер.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Үшкү, бешки көргүзүглер. Шииге катаптаашкын.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42D3" w:rsidRPr="000642D3" w:rsidTr="000642D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Ниити катаптаашкын. Түңнел кичээл.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2D3" w:rsidRPr="000642D3" w:rsidRDefault="000642D3" w:rsidP="0006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2D3" w:rsidRPr="000642D3" w:rsidRDefault="000642D3" w:rsidP="00064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D5270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Pr="003F3A22" w:rsidRDefault="003F3A22" w:rsidP="003F3A22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A22">
        <w:rPr>
          <w:rFonts w:ascii="Times New Roman" w:hAnsi="Times New Roman" w:cs="Times New Roman"/>
          <w:b/>
          <w:sz w:val="24"/>
          <w:szCs w:val="24"/>
        </w:rPr>
        <w:t>Литература данзызы:</w:t>
      </w:r>
    </w:p>
    <w:p w:rsidR="003F3A22" w:rsidRPr="003F3A22" w:rsidRDefault="003F3A22" w:rsidP="003F3A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A22">
        <w:rPr>
          <w:rFonts w:ascii="Times New Roman" w:hAnsi="Times New Roman" w:cs="Times New Roman"/>
          <w:sz w:val="24"/>
          <w:szCs w:val="24"/>
        </w:rPr>
        <w:t>А.К.Калзан «Тыва литература», Кызыл- 1982 ч</w:t>
      </w:r>
    </w:p>
    <w:p w:rsidR="003F3A22" w:rsidRPr="003F3A22" w:rsidRDefault="003F3A22" w:rsidP="003F3A22">
      <w:pPr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A22" w:rsidRPr="003F3A22" w:rsidRDefault="003F3A22" w:rsidP="003F3A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A22">
        <w:rPr>
          <w:rFonts w:ascii="Times New Roman" w:hAnsi="Times New Roman" w:cs="Times New Roman"/>
          <w:sz w:val="24"/>
          <w:szCs w:val="24"/>
        </w:rPr>
        <w:t xml:space="preserve">Д.С.Куулар, </w:t>
      </w:r>
      <w:proofErr w:type="gramStart"/>
      <w:r w:rsidRPr="003F3A22">
        <w:rPr>
          <w:rFonts w:ascii="Times New Roman" w:hAnsi="Times New Roman" w:cs="Times New Roman"/>
          <w:sz w:val="24"/>
          <w:szCs w:val="24"/>
        </w:rPr>
        <w:t>А.М.Монгуш  5</w:t>
      </w:r>
      <w:proofErr w:type="gramEnd"/>
      <w:r w:rsidRPr="003F3A22">
        <w:rPr>
          <w:rFonts w:ascii="Times New Roman" w:hAnsi="Times New Roman" w:cs="Times New Roman"/>
          <w:sz w:val="24"/>
          <w:szCs w:val="24"/>
        </w:rPr>
        <w:t xml:space="preserve">-11 класстарга программалар </w:t>
      </w:r>
    </w:p>
    <w:p w:rsidR="003F3A22" w:rsidRPr="003F3A22" w:rsidRDefault="003F3A22" w:rsidP="003F3A22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3A22">
        <w:rPr>
          <w:rFonts w:ascii="Times New Roman" w:hAnsi="Times New Roman" w:cs="Times New Roman"/>
          <w:sz w:val="24"/>
          <w:szCs w:val="24"/>
        </w:rPr>
        <w:t xml:space="preserve">    «</w:t>
      </w:r>
      <w:proofErr w:type="gramStart"/>
      <w:r w:rsidRPr="003F3A22">
        <w:rPr>
          <w:rFonts w:ascii="Times New Roman" w:hAnsi="Times New Roman" w:cs="Times New Roman"/>
          <w:sz w:val="24"/>
          <w:szCs w:val="24"/>
        </w:rPr>
        <w:t>Тыва  аас</w:t>
      </w:r>
      <w:proofErr w:type="gramEnd"/>
      <w:r w:rsidRPr="003F3A22">
        <w:rPr>
          <w:rFonts w:ascii="Times New Roman" w:hAnsi="Times New Roman" w:cs="Times New Roman"/>
          <w:sz w:val="24"/>
          <w:szCs w:val="24"/>
        </w:rPr>
        <w:t xml:space="preserve"> чогаалы болгаш литература», Кызыл – 1994 ч </w:t>
      </w:r>
    </w:p>
    <w:p w:rsidR="003F3A22" w:rsidRPr="003F3A22" w:rsidRDefault="003F3A22" w:rsidP="003F3A22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A22" w:rsidRPr="003F3A22" w:rsidRDefault="003F3A22" w:rsidP="003F3A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3A22">
        <w:rPr>
          <w:rFonts w:ascii="Times New Roman" w:hAnsi="Times New Roman" w:cs="Times New Roman"/>
          <w:sz w:val="24"/>
          <w:szCs w:val="24"/>
        </w:rPr>
        <w:t>З.К.Кыргыс «Тыва улустун алгыш-йөрээлдери», Кызыл -1990ч</w:t>
      </w:r>
    </w:p>
    <w:p w:rsidR="003F3A22" w:rsidRPr="003F3A22" w:rsidRDefault="003F3A22" w:rsidP="003F3A22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3A22" w:rsidRPr="003F3A22" w:rsidRDefault="003F3A22" w:rsidP="003F3A2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A22">
        <w:rPr>
          <w:rFonts w:ascii="Times New Roman" w:hAnsi="Times New Roman" w:cs="Times New Roman"/>
          <w:sz w:val="24"/>
          <w:szCs w:val="24"/>
        </w:rPr>
        <w:t xml:space="preserve">    4. </w:t>
      </w:r>
      <w:proofErr w:type="gramStart"/>
      <w:r w:rsidRPr="003F3A22">
        <w:rPr>
          <w:rFonts w:ascii="Times New Roman" w:hAnsi="Times New Roman" w:cs="Times New Roman"/>
          <w:sz w:val="24"/>
          <w:szCs w:val="24"/>
        </w:rPr>
        <w:t>Л.Х.Ооржак,М.А.Кужугет</w:t>
      </w:r>
      <w:proofErr w:type="gramEnd"/>
      <w:r w:rsidRPr="003F3A22">
        <w:rPr>
          <w:rFonts w:ascii="Times New Roman" w:hAnsi="Times New Roman" w:cs="Times New Roman"/>
          <w:sz w:val="24"/>
          <w:szCs w:val="24"/>
        </w:rPr>
        <w:t xml:space="preserve">, Н.Ш.Куулар , А.С.Шаалы «Төрээн чогаал» 6 класс, Кызыл – 2014 ч </w:t>
      </w:r>
    </w:p>
    <w:p w:rsidR="003F3A22" w:rsidRPr="003F3A22" w:rsidRDefault="003F3A22" w:rsidP="003F3A22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F3A22">
        <w:rPr>
          <w:rFonts w:ascii="Times New Roman" w:hAnsi="Times New Roman" w:cs="Times New Roman"/>
          <w:sz w:val="24"/>
          <w:szCs w:val="24"/>
        </w:rPr>
        <w:t xml:space="preserve">5. Ховалыг </w:t>
      </w:r>
      <w:proofErr w:type="gramStart"/>
      <w:r w:rsidRPr="003F3A22">
        <w:rPr>
          <w:rFonts w:ascii="Times New Roman" w:hAnsi="Times New Roman" w:cs="Times New Roman"/>
          <w:sz w:val="24"/>
          <w:szCs w:val="24"/>
        </w:rPr>
        <w:t>М.Б.»Тыва</w:t>
      </w:r>
      <w:proofErr w:type="gramEnd"/>
      <w:r w:rsidRPr="003F3A22">
        <w:rPr>
          <w:rFonts w:ascii="Times New Roman" w:hAnsi="Times New Roman" w:cs="Times New Roman"/>
          <w:sz w:val="24"/>
          <w:szCs w:val="24"/>
        </w:rPr>
        <w:t xml:space="preserve"> Республиканын чогаалчылары», Кызыл – 2000ч</w:t>
      </w:r>
    </w:p>
    <w:p w:rsidR="003F3A22" w:rsidRPr="003F3A22" w:rsidRDefault="003F3A22" w:rsidP="003F3A22">
      <w:pPr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p w:rsidR="003F3A22" w:rsidRDefault="003F3A22"/>
    <w:sectPr w:rsidR="003F3A22" w:rsidSect="003F3A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73922"/>
    <w:multiLevelType w:val="hybridMultilevel"/>
    <w:tmpl w:val="7C1CA246"/>
    <w:lvl w:ilvl="0" w:tplc="A7481BE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157D2"/>
    <w:multiLevelType w:val="hybridMultilevel"/>
    <w:tmpl w:val="A6824110"/>
    <w:lvl w:ilvl="0" w:tplc="8148230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D3"/>
    <w:rsid w:val="00063467"/>
    <w:rsid w:val="000642D3"/>
    <w:rsid w:val="001C1098"/>
    <w:rsid w:val="003F3A22"/>
    <w:rsid w:val="0094584D"/>
    <w:rsid w:val="00B70342"/>
    <w:rsid w:val="00BF1D36"/>
    <w:rsid w:val="00C74845"/>
    <w:rsid w:val="00E3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FFA"/>
  <w15:chartTrackingRefBased/>
  <w15:docId w15:val="{2F977AAB-EBE5-4727-98A1-032674B6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2023-09-21T23:55:00Z</dcterms:created>
  <dcterms:modified xsi:type="dcterms:W3CDTF">2023-09-24T15:25:00Z</dcterms:modified>
</cp:coreProperties>
</file>