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рабочие программы 2023-2024\титульные листы скан\Скан_2023092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чие программы 2023-2024\титульные листы скан\Скан_20230924 (8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«Русский язык 10-11 класс» составлена на основе государственного стандарта образования, Примерной программы среднего полного общего образования, а также на основе программы </w:t>
      </w:r>
      <w:proofErr w:type="spell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Гольцовой</w:t>
      </w:r>
      <w:proofErr w:type="spell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 «Русский язык. 10-11 классы» и  предназначена для изучения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 языка в 10-11 классах. </w:t>
      </w:r>
      <w:proofErr w:type="gram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</w:t>
      </w:r>
      <w:proofErr w:type="gram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3 часа в </w:t>
      </w: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неделю. Данная программа предполагает работу с учебником </w:t>
      </w:r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Н.Г. </w:t>
      </w:r>
      <w:proofErr w:type="spellStart"/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Гольцовой</w:t>
      </w:r>
      <w:proofErr w:type="spellEnd"/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В. </w:t>
      </w:r>
      <w:proofErr w:type="spellStart"/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Шамшина</w:t>
      </w:r>
      <w:proofErr w:type="spellEnd"/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М.А. </w:t>
      </w:r>
      <w:proofErr w:type="spellStart"/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Мищериной</w:t>
      </w:r>
      <w:proofErr w:type="spellEnd"/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Русский язык. 10-11 классы</w:t>
      </w: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  и обеспечивает восполняющее повторение при подготовке к единому государственному экзамену (ЕГЭ) по русскому языку.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курса</w:t>
      </w: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повторение, обобщение, систематизация и углубление знаний по русскому языку, полученных в основной школе. Программа охватывает все разделы курса «Русский язык», однако основное внимание уделяется грамматике, орфографии и пунктуации в их взаимосвязи и взаимодействии. При этом предусматривается подача материала крупными блоками, что поможет учащимся глубже осмыслить взаимосвязь между различными разделами науки о языке и представить русский язык как систему.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расположения материала, полнота изложения теоретических сведений, характер отбора материала для упражнений, разнообразие заданий и т.д. направлены на достижение воспитательных, образовательных, информационных целей, обозначенных в Госстандарте, и на формирование коммуникативной, языковой, лингвистической, </w:t>
      </w:r>
      <w:proofErr w:type="spell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культуроведческой</w:t>
      </w:r>
      <w:proofErr w:type="spell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компетентностей как результат освоения содержания курса «Русский язык».</w:t>
      </w:r>
    </w:p>
    <w:p w:rsidR="00041FB0" w:rsidRPr="00A749E1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9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Цели обучения русскому языку 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русского языка в старшей школе направленно на достижение следующих целей:</w:t>
      </w:r>
    </w:p>
    <w:p w:rsidR="00041FB0" w:rsidRPr="00A65CE9" w:rsidRDefault="00041FB0" w:rsidP="00041FB0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4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041FB0" w:rsidRPr="00A65CE9" w:rsidRDefault="00041FB0" w:rsidP="00041FB0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4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совершенствование способности к речевому взаимодействию и социальной адаптации; информационных умений и навыков; навыков самоорганизации и саморазвития; готовности к осознанному выбору профессии, к получению высшего гуманитарного образования;</w:t>
      </w:r>
    </w:p>
    <w:p w:rsidR="00041FB0" w:rsidRPr="00A65CE9" w:rsidRDefault="00041FB0" w:rsidP="00041FB0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4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углубление знаний о лингвистике как науке; языке как многофункциональной развивающейся системе; взаимосвязи основных единиц и уровней языка; языковой норме, и её функциях; функционально – стилистической системе русского языка; нормах речевого поведения в различных сферах и ситуациях общения;</w:t>
      </w:r>
    </w:p>
    <w:p w:rsidR="00041FB0" w:rsidRPr="00A65CE9" w:rsidRDefault="00041FB0" w:rsidP="00041FB0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4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умениями опознавать, анализировать, сопоставлять, классифицировать языковые явления и факты с учетом их различных интерпретаций; в необходимых случаях давать исторический комментарий к языковым явлениям; оценивать языковые явления и факты с точки зрения нормативности, соответствие в сфере и ситуации общения; и разграничивать варианты норм и речевые нарушения;</w:t>
      </w:r>
    </w:p>
    <w:p w:rsidR="00041FB0" w:rsidRPr="00A65CE9" w:rsidRDefault="00041FB0" w:rsidP="00041FB0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4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полученных знаний и умений в собственной речевой практике, в том числе в профессионально ориентированной сфере общения; совершенствование нормативного и целесообразного использования языка в различных сферах и ситуациях общения.</w:t>
      </w:r>
    </w:p>
    <w:p w:rsidR="00041FB0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отличается от примерной тем, что в рабочую программу внесены дополнительные темы, обеспечивающие подготовку обучающихся к ЕГЭ по русскому языку:</w:t>
      </w:r>
      <w:proofErr w:type="gram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«Основные этапы работы над сочинением-рецензией по русскому языку», «Классификация ошибок», «Самостоятельная оценка предложенного сочинения», «Повторение и обобщение изученного в начале и конце года»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ЛИЧНОСТНЫЕ, МЕТАПРЕДМЕТНЫЕ И ПРЕДМЕТНЫЕ РЕЗУЛЬТАТЫ ОСВОЕНИЯ УЧЕБНОГО ПРЕДМЕТА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B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Личностными результатами</w:t>
      </w: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выпускниками средней (полной) школы программы базового уровня по русскому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языку являются: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осознание феномена русского</w:t>
      </w: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 как духовной, культурной, нравственной основы личности; осознание себя как языковой личности; понимание зависимости успешной социализации человека, способности его адаптироваться в изменяющейся </w:t>
      </w:r>
      <w:proofErr w:type="spellStart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среде, готовности к самообразованию от уровня владения русским  языком; понимание роли языка для самореализации, самовыражения личности в различных обла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стях человеческой деятельности;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представление о речевом идеале; стремление к речевому самосовершенствованию; способность анализировать  и оценивать нормативный, этический и коммуникативный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аспекты речевого высказывания;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увеличение продуктивного, рецептивного и потенциального словаря; расширение круга используем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языковых и речевых средств. 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B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proofErr w:type="spellStart"/>
      <w:r w:rsidRPr="00ED5B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Метапредметными</w:t>
      </w:r>
      <w:proofErr w:type="spellEnd"/>
      <w:r w:rsidRPr="00ED5B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результатами</w:t>
      </w: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освоения выпускниками средней (полной) школы программы базового уровня по русскому язык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являются: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владение всеми видами речевой деятельности в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азных коммуникативных условиях: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разными видами чтения и </w:t>
      </w:r>
      <w:proofErr w:type="spellStart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; способностью адекватно понять прочитанное или прослушанное высказывание и передать его содержание в соответствии  с коммуникативной задачей; умениями и навыками работы с научным текстом, с различными источниками нау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чно-технической информации;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умениями выступать перед аудиторией старшеклассников с докладом; защищать реферат, проектную работу; участвовать в спорах, диспутах, свободно и правильно излагая свои мыс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в устной и письменной форме;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умениями строить продуктивное речевое взаимодействие в сотрудничестве со сверстниками и взрослыми, учитывать разные мнения и интересы, обосновывать собственную позицию, договариваться и приходить к общему решению; осуществ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лять коммуникативную рефлексию;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разными способами организации интеллектуальной  деятельности и представления ее результатов в различных формах: приемами отбора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способностью предъявлять результаты деятельности (самостоятельной, групповой) в виде рефератов, проектов; оценивать достигнутые результаты и адекватно формулировать их в устной и письменной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форме; 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способность пользоваться русским языком как средством получения знаний в разных областях современной науки, совершенствовать умение применять полученные знания, умения и навыки анализа языковых явлений на </w:t>
      </w:r>
      <w:proofErr w:type="spellStart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3) готовность к получению высшего образования по избранному профилю, подготовка к формам учебно-позн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авательной деятельности в вузе;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групповой, проектной деятельности.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B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Предметными результатами</w:t>
      </w: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освоения выпускниками средней (полной) школы программы базового  уровня по русскому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языку являются: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представление о единстве и многообразии языкового и культурного пространства России и мира, об основных функциях языка, о взаимосвязи яз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ыка и культуры, истории народа;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осознание русского языка как духовной, нравственной и культурной ценности народа, как одного из способов приобщения к ценностям нац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иональной и мировой культуры;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владение всеми видами речевой деят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ельности: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чтение: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адекватное понимание содержания устного и письменного высказывания, основной и дополнительной, явной и скр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ытой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подтекстовой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информации;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осознанное использование разных видов чтения (поисковое, просмотровое, ознакомительное, изучающее, реферативное) и </w:t>
      </w:r>
      <w:proofErr w:type="spellStart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полным пониманием аудио-текста, с пониманием основного содержания, с выборочным извлечением информации) в зависимости от коммуникативн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задачи;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способность извлекать необходимую информацию из различных источников: учебно-научных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вочной литературы;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владение умениями информационной переработки прочитанных и прослушанных текстов и представление их в виде тезисов, конспектов, аннотаций,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рефератов; говорение и письмо: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 создание устных и письменных монологических и диалогических высказываний различных типов и жанров в </w:t>
      </w:r>
      <w:proofErr w:type="gramStart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учебно-научной</w:t>
      </w:r>
      <w:proofErr w:type="gramEnd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материале изучаемых учебных дисциплин), социально-культ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урной и деловой сферах общения;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подготовленное выступление перед аудиторией с докл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адом; защита реферата, проекта;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применение в практике речевого общения орфоэпических, лексических, грамматических, стилистических норм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фических и пунктуационных норм;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соблюдение норм речевого поведения в социально-культурной, официально-деловой и учебно-научной сферах общения, в том числе в совместной учебной деятельности, при обсуждении дискуссионных проблем, на защ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ите реферата, проектной работы;</w:t>
      </w:r>
      <w:proofErr w:type="gramEnd"/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осуществление речевого самоконтроля; анализ речи с точки зрения ее эффективности в достижении поставленных коммуникативных задач; владение разными 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особами редактирования текстов;</w:t>
      </w:r>
    </w:p>
    <w:p w:rsidR="00041FB0" w:rsidRPr="00396737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освоение базовых понятий функциональной стилистики и культуры речи: функциональные разновидности языка, речевая деятельность и ее основные виды, речевая ситуация и ее компоненты, основные условия эффективности речевого общения; литературный язык и его признаки, языковая норма, виды норм; нормативный, коммуникативный и 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тический аспекты культуры речи;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737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проведение разных видов языкового анализа слов, предложений и текстов различных функциональных стилей и разновидностей языка; анализ языковых единиц с точки зрения правильности, точности и уместности их употребления; проведение лингвистического анализа текстов разной функционально-стилевой и жанровой принадлежности; оценка коммуникативной и эстетическо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стороны речевого высказывания.</w:t>
      </w:r>
    </w:p>
    <w:p w:rsidR="00041FB0" w:rsidRPr="00A749E1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1FB0" w:rsidRPr="00217965" w:rsidRDefault="00041FB0" w:rsidP="00041FB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179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учебного предмета «Русский язык» в учебном плане</w:t>
      </w:r>
    </w:p>
    <w:p w:rsidR="00041FB0" w:rsidRPr="00217965" w:rsidRDefault="00041FB0" w:rsidP="00041F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9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МБОУ «</w:t>
      </w:r>
      <w:proofErr w:type="spellStart"/>
      <w:r w:rsidRPr="0021796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Хондергейской</w:t>
      </w:r>
      <w:proofErr w:type="spellEnd"/>
      <w:r w:rsidRPr="00217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СОШ» предусматри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 изучение русского языка в 11</w:t>
      </w:r>
      <w:r w:rsidRPr="00217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в объё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 102</w:t>
      </w:r>
      <w:r w:rsidRPr="00217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часа в неделю) на 2023-2024</w:t>
      </w:r>
      <w:r w:rsidRPr="00217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11 КЛАСС 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СИНТАКСИС И ПУНКТУАЦИЯ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синтаксиса и пунктуации. Основные синтаксические единицы. Основные принципы русской пунктуации. Основные пунктуационные нормы русского языка. Трудные случаи пунктуации. Пунктуационный анализ.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Словосочетание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словосочетаний. Виды синтаксической связи. Синтаксический разбор словосочетания.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Предложение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предложении. Классификация предложений. Предложения простые и сложные.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Простое предложение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предложений по цели высказывания. Виды предложений по эмоциональной окраске. Предложения утвердительные и отрицательные. Виды предложений по структуре. Двусоставные и односоставные предложения. Главные члены предложения. Тире между подлежащим и сказуемым. Распространенные и нераспространенные предложения. Второстепенные члены предложения. Полные и неполные предложения. Тире в неполном предложении. Соединительное тире. Интонационное тире.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слов в простом предложении. Инверсия.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Синонимия разных типов простого предложения.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Простое осложненное предложение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Синтаксический разбор простого предложения.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Однородные члены предложения. </w:t>
      </w: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предложениях с однородными членами. Знаки препинания при однородных и неоднородных определениях. Знаки препинания при однородных и неоднородных приложениях. Знаки препинания при однородных членах, соединенных неповторяющимися союзами. Знаки препинания при однородных членах, соединенных повторяющимися и парными союзами.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Обобщающие слова при однородных членах. </w:t>
      </w: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при обобщающих словах.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Обособленные члены предложения. </w:t>
      </w: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при обособленных членах предложения. Обособленные и необособленные определения. Обособленные приложения. Обособленные обстоятельства. Обособленные дополнения. Уточняющие, пояснительные и присоединительные члены предложения.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Параллельные синтаксические конструкции.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при сравнительном обороте.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Знаки препинания при словах и конструкциях, грамматически не связанных с предложением. </w:t>
      </w: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при обращениях. Знаки препинания при вводных словах и словосочетаниях. Знаки препинания при вставных конструкциях. Знаки препинания при междометиях. Утвердительные, отрицательные, вопросительно-восклицательные слова.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Сложное предложение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сложном предложении.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сложносочиненном предложении. Синтаксический разбор сложносочиненного предложения.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сложноподчиненном предложении с одним придаточным. Синтаксический разбор сложноподчиненного предложения с одним придаточным.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сложноподчиненном предложении с несколькими придаточными. Синтаксический разбор сложноподчиненного предложения с несколькими придаточными.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бессоюзном сложном предложении. Запятая и точка с запятой в бессоюзном сложном предложении. Двоеточие в бессоюзном сложном предложении. Тире в бессоюзном сложном предложении. Синтаксический разбор бессоюзного сложного предложения.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Период. Знаки препинания в периоде.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Синонимия разных типов сложного предложения.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Предложения с чужой речью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передачи чужой речи. Знаки препинания при прямой речи. Знаки препинания при диалоге. Знаки препинания при цитатах.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Употребление знаков препинания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знаков препинания. Вопросительный и восклицательный знаки. Запятая и тире. Многоточие и другие знаки препинания. Скобки и другие знаки препинания. Кавычки и другие знаки препинания. Факультативные знаки препинания. Авторская пунктуация.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КУЛЬТУРА РЕЧИ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 и ситуации речевого общения. Компоненты речевой ситуации.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Монологическая и диалогическая речь.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речи и её основные аспекты: нормативный, коммуникативный, этический. Основные коммуникативные качества речи и их оценка. Причины коммуникативных неудач, их предупреждение и преодоление. Культура учебно-научного и делового общения (устная и письменная формы). Культура публичной речи. Культура разговорной речи. Культура письменной речи.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СТИЛИСТИКА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Стилистика как раздел науки о языке, который изучает стили языка и стили речи, а также изобразительно-выразительные средства</w:t>
      </w:r>
      <w:proofErr w:type="gramStart"/>
      <w:r w:rsidRPr="00A65CE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proofErr w:type="gram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Функциональные стили. Классификация функциональных стилей. Научный стиль. Официально-деловой стиль. Публицистический стиль. Разговорный стиль. Особенности литературно-художественной речи.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Закономерности построения текста. Функционально-смысловые типы речи: повествование, описание, рассуждение. Информационная переработка текста.  Анализ текстов разных стилей и жанров.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 ИСТОРИИ РУССКОГО ЯЗЫКОЗНАНИЯ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как объект научного изучения. Виднейшие учёные-лингвисты и их работы. М.В. Ломоносов. А.Х. Востоков. Ф.И. Буслаев. В.И. Даль. Я.К. Грот. А.А. Шахматов. Л.В. Щерба. Д.Н. Ушаков. В.В. Виноградов. С.И. Ожегов. Основные направления развития русистики в наши дни.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См. параграф «Изобразительно-выразительные средства русского языка».</w:t>
      </w:r>
    </w:p>
    <w:p w:rsidR="00041FB0" w:rsidRPr="00A65CE9" w:rsidRDefault="00041FB0" w:rsidP="00041F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b/>
          <w:sz w:val="24"/>
          <w:szCs w:val="24"/>
        </w:rPr>
      </w:pPr>
    </w:p>
    <w:p w:rsidR="005062AD" w:rsidRPr="00177205" w:rsidRDefault="00177205">
      <w:pPr>
        <w:rPr>
          <w:rFonts w:ascii="Times New Roman" w:hAnsi="Times New Roman" w:cs="Times New Roman"/>
          <w:b/>
          <w:sz w:val="24"/>
          <w:szCs w:val="24"/>
        </w:rPr>
      </w:pPr>
      <w:r w:rsidRPr="0017720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уроков в 11 классе</w:t>
      </w:r>
    </w:p>
    <w:tbl>
      <w:tblPr>
        <w:tblStyle w:val="a3"/>
        <w:tblW w:w="8647" w:type="dxa"/>
        <w:tblInd w:w="108" w:type="dxa"/>
        <w:tblLook w:val="04A0"/>
      </w:tblPr>
      <w:tblGrid>
        <w:gridCol w:w="727"/>
        <w:gridCol w:w="4660"/>
        <w:gridCol w:w="992"/>
        <w:gridCol w:w="1134"/>
        <w:gridCol w:w="1134"/>
      </w:tblGrid>
      <w:tr w:rsidR="00C63DD1" w:rsidRPr="00C63DD1" w:rsidTr="00177205">
        <w:trPr>
          <w:trHeight w:val="681"/>
        </w:trPr>
        <w:tc>
          <w:tcPr>
            <w:tcW w:w="727" w:type="dxa"/>
            <w:vMerge w:val="restart"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60" w:type="dxa"/>
            <w:vMerge w:val="restart"/>
            <w:vAlign w:val="center"/>
          </w:tcPr>
          <w:p w:rsidR="005062AD" w:rsidRPr="00C63DD1" w:rsidRDefault="005062AD" w:rsidP="005062AD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3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992" w:type="dxa"/>
            <w:vMerge w:val="restart"/>
            <w:vAlign w:val="center"/>
          </w:tcPr>
          <w:p w:rsidR="005062AD" w:rsidRPr="00C63DD1" w:rsidRDefault="005062AD" w:rsidP="005062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268" w:type="dxa"/>
            <w:gridSpan w:val="2"/>
          </w:tcPr>
          <w:p w:rsidR="005062AD" w:rsidRPr="00C63DD1" w:rsidRDefault="005062AD" w:rsidP="005062AD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C63DD1" w:rsidRPr="00C63DD1" w:rsidTr="00177205">
        <w:trPr>
          <w:trHeight w:val="585"/>
        </w:trPr>
        <w:tc>
          <w:tcPr>
            <w:tcW w:w="727" w:type="dxa"/>
            <w:vMerge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60" w:type="dxa"/>
            <w:vMerge/>
            <w:vAlign w:val="center"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5062AD" w:rsidRPr="00C63DD1" w:rsidRDefault="005062AD" w:rsidP="005062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34" w:type="dxa"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C63DD1" w:rsidRPr="00C63DD1" w:rsidTr="00177205">
        <w:trPr>
          <w:trHeight w:val="585"/>
        </w:trPr>
        <w:tc>
          <w:tcPr>
            <w:tcW w:w="727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60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 обобщение </w:t>
            </w: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фонетике, графике, орфоэпии и орфографии.</w:t>
            </w:r>
          </w:p>
        </w:tc>
        <w:tc>
          <w:tcPr>
            <w:tcW w:w="992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134" w:type="dxa"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585"/>
        </w:trPr>
        <w:tc>
          <w:tcPr>
            <w:tcW w:w="727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4660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</w:t>
            </w:r>
            <w:proofErr w:type="spell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словообразование»</w:t>
            </w:r>
          </w:p>
        </w:tc>
        <w:tc>
          <w:tcPr>
            <w:tcW w:w="992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062AD" w:rsidRPr="00C63DD1" w:rsidRDefault="006200FF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5062AD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723325" w:rsidRPr="00C63DD1" w:rsidRDefault="006200FF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134" w:type="dxa"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4660" w:type="dxa"/>
            <w:vAlign w:val="center"/>
          </w:tcPr>
          <w:p w:rsidR="005062AD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Обобщающее повторение частей речи</w:t>
            </w:r>
          </w:p>
          <w:p w:rsidR="00626243" w:rsidRDefault="00626243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словообразование»</w:t>
            </w:r>
          </w:p>
          <w:p w:rsidR="002E16DC" w:rsidRPr="00C63DD1" w:rsidRDefault="00DF0AB8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«Части речи»</w:t>
            </w:r>
          </w:p>
        </w:tc>
        <w:tc>
          <w:tcPr>
            <w:tcW w:w="992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5062AD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134" w:type="dxa"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1104"/>
        </w:trPr>
        <w:tc>
          <w:tcPr>
            <w:tcW w:w="727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4660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Слитное и раздельное написание НЕ и НИ с различными частями речи</w:t>
            </w:r>
          </w:p>
        </w:tc>
        <w:tc>
          <w:tcPr>
            <w:tcW w:w="992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5062AD" w:rsidRPr="00C63DD1" w:rsidRDefault="005062AD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660" w:type="dxa"/>
            <w:vAlign w:val="center"/>
          </w:tcPr>
          <w:p w:rsidR="005062AD" w:rsidRPr="00C63DD1" w:rsidRDefault="00DF0AB8" w:rsidP="0072332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контрольный диктант с грамматическим заданием.</w:t>
            </w:r>
          </w:p>
        </w:tc>
        <w:tc>
          <w:tcPr>
            <w:tcW w:w="992" w:type="dxa"/>
            <w:vAlign w:val="center"/>
          </w:tcPr>
          <w:p w:rsidR="005062AD" w:rsidRPr="00C63DD1" w:rsidRDefault="005062AD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062AD" w:rsidRPr="00C63DD1" w:rsidRDefault="006200FF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134" w:type="dxa"/>
          </w:tcPr>
          <w:p w:rsidR="005062AD" w:rsidRPr="00C63DD1" w:rsidRDefault="005062AD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60" w:type="dxa"/>
            <w:vAlign w:val="center"/>
          </w:tcPr>
          <w:p w:rsidR="00DF0AB8" w:rsidRDefault="00DF0AB8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контрольного диктанта</w:t>
            </w:r>
          </w:p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принципы русской пунктуации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723325" w:rsidRPr="00C63DD1" w:rsidRDefault="00723325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Словосочетание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синтаксической связи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60" w:type="dxa"/>
            <w:vAlign w:val="center"/>
          </w:tcPr>
          <w:p w:rsidR="00723325" w:rsidRPr="00C63DD1" w:rsidRDefault="00DF0AB8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/Р </w:t>
            </w:r>
            <w:r w:rsidR="008E3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Сочинение-рассуждение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тексту Г.Я.Бакланова (Решу ЕГЭ русский язык-2021)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723325" w:rsidRPr="00C63DD1" w:rsidRDefault="00723325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предложении. Классификация предложений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723325" w:rsidRPr="00C63DD1" w:rsidRDefault="00723325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предложение. Виды предложений по эмоциональной окраске. Предложения утвердительные и отрицательные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723325" w:rsidRPr="00C63DD1" w:rsidRDefault="00723325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ЕГЭ. Тест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723325" w:rsidRPr="00C63DD1" w:rsidRDefault="00723325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предложений по структуре. Двусоставные и односоставные предложения.</w:t>
            </w:r>
          </w:p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Распространенные и нераспространенные предложения</w:t>
            </w:r>
            <w:r w:rsidR="00DF0A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F7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723325" w:rsidRPr="00C63DD1" w:rsidRDefault="006200FF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Полные и неполные предложения.</w:t>
            </w:r>
          </w:p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Соединительное тире. Интонационное тире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осложненное предложение. Синтаксический разбор простого предложения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однородными членами. Знаки препинания при однородных и неоднородных определениях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1998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при однородных членах, соединенных неповторяющимися союзами. Знаки препинания при однородных членах, соединенных повторяющимися и парными союзами</w:t>
            </w:r>
          </w:p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63696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Обобщающие слова при однородных членах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24-25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ЕГЭ.</w:t>
            </w:r>
          </w:p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Обособленные члены предложения. Обособленные и необособленные определения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Обособленные приложения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Обособленные обстоятельства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Обособленные дополнения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Лингвистический анализ текста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Уточняющие, пояснительные и присоединительные члены предложения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723325" w:rsidRPr="00C63DD1" w:rsidRDefault="006200FF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  <w:p w:rsidR="00723325" w:rsidRPr="00C63DD1" w:rsidRDefault="006200FF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723325"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при сравнительных оборотах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723325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при обращениях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6200FF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  <w:bookmarkStart w:id="0" w:name="_GoBack"/>
            <w:bookmarkEnd w:id="0"/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Вводные слова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723325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660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Вставные конструкции</w:t>
            </w:r>
          </w:p>
        </w:tc>
        <w:tc>
          <w:tcPr>
            <w:tcW w:w="992" w:type="dxa"/>
            <w:vAlign w:val="center"/>
          </w:tcPr>
          <w:p w:rsidR="00723325" w:rsidRPr="00C63DD1" w:rsidRDefault="00723325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23325" w:rsidRPr="00C63DD1" w:rsidRDefault="00723325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134" w:type="dxa"/>
          </w:tcPr>
          <w:p w:rsidR="00723325" w:rsidRPr="00C63DD1" w:rsidRDefault="00723325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</w:t>
            </w:r>
          </w:p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Междометия. Утвердительные, отрицательные, вопросительно-восклицательные слова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42-43</w:t>
            </w:r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Сложное предложение. Понятие о сложном предложении. Знаки препинания в сложносочиненном предложении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сложноподчиненном предложении с одним придаточным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сложноподчиненном предложении с несколькими придаточными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B9015A" w:rsidRPr="00C63DD1" w:rsidRDefault="00B9015A" w:rsidP="00E63696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49-50</w:t>
            </w:r>
          </w:p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тест за 1 полугодие.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бессоюзном сложном предложении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Период. Знаки препинания в периоде. Сложное синтаксическое целое и абзац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B9015A" w:rsidRPr="00C63DD1" w:rsidRDefault="00B9015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660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992" w:type="dxa"/>
            <w:vAlign w:val="center"/>
          </w:tcPr>
          <w:p w:rsidR="00B9015A" w:rsidRPr="00C63DD1" w:rsidRDefault="00B9015A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B9015A" w:rsidRPr="00C63DD1" w:rsidRDefault="002724D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134" w:type="dxa"/>
          </w:tcPr>
          <w:p w:rsidR="00B9015A" w:rsidRPr="00C63DD1" w:rsidRDefault="00B9015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передачи чужой речи. Знаки препинания при прямой речи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CD29F0" w:rsidRPr="00C63DD1" w:rsidRDefault="00CD29F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при диалоге. Знаки препинания при цитатах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CD29F0" w:rsidRPr="00C63DD1" w:rsidRDefault="00CD29F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Сочинение-миниатюра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CD29F0" w:rsidRPr="00C63DD1" w:rsidRDefault="00CD29F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знаков препинания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CD29F0" w:rsidRPr="00C63DD1" w:rsidRDefault="00CD29F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Факультативные знаки препинания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CD29F0" w:rsidRPr="00C63DD1" w:rsidRDefault="00CD29F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Авторская пунктуация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CD29F0" w:rsidRPr="00C63DD1" w:rsidRDefault="00CD29F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63-64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Обобщающие уроки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CD29F0" w:rsidRPr="00C63DD1" w:rsidRDefault="00CD29F0" w:rsidP="00CD29F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  <w:p w:rsidR="00CD29F0" w:rsidRPr="00C63DD1" w:rsidRDefault="00CD29F0" w:rsidP="00CD29F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речи. Язык и речь. Правильность русской речи. Типы норм литературного языка. О качествах хорошей речи. Культура публичной речи. Культура разговорной речи.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CD29F0" w:rsidRPr="00C63DD1" w:rsidRDefault="00CD29F0" w:rsidP="00CD29F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  <w:p w:rsidR="00CD29F0" w:rsidRPr="00C63DD1" w:rsidRDefault="00CD29F0" w:rsidP="00CD29F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  <w:p w:rsidR="00CD29F0" w:rsidRPr="00C63DD1" w:rsidRDefault="00CD29F0" w:rsidP="00CD29F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Функциональные стили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</w:t>
            </w:r>
          </w:p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стиль. Информационная переработка текста (урок-практикум)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CD29F0" w:rsidRPr="00C63DD1" w:rsidRDefault="00CD29F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Официально-деловой стиль. Анализ текста (урок-практикум)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CD29F0" w:rsidRPr="00C63DD1" w:rsidRDefault="00CD29F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73-74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Публицистический стиль. Анализ текста (</w:t>
            </w:r>
            <w:proofErr w:type="spell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урок-прктикум</w:t>
            </w:r>
            <w:proofErr w:type="spellEnd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CD29F0" w:rsidRPr="00C63DD1" w:rsidRDefault="00CD29F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  <w:p w:rsidR="00CD29F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75-76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Разговорный стиль. Особенности литературно-художественного стиля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192CA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  <w:p w:rsidR="00CD29F0" w:rsidRPr="00C63DD1" w:rsidRDefault="00192CA0" w:rsidP="00192CA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Самостоятельный анализ предложенного текста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CD29F0" w:rsidRPr="00C63DD1" w:rsidRDefault="00192CA0" w:rsidP="00192CA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60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истории русского языкознания. Урок-семинар</w:t>
            </w:r>
          </w:p>
        </w:tc>
        <w:tc>
          <w:tcPr>
            <w:tcW w:w="992" w:type="dxa"/>
            <w:vAlign w:val="center"/>
          </w:tcPr>
          <w:p w:rsidR="00CD29F0" w:rsidRPr="00C63DD1" w:rsidRDefault="00CD29F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CD29F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1134" w:type="dxa"/>
          </w:tcPr>
          <w:p w:rsidR="00CD29F0" w:rsidRPr="00C63DD1" w:rsidRDefault="00CD29F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79-80</w:t>
            </w:r>
          </w:p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</w:t>
            </w: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ЕГЭ. Тест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81-82</w:t>
            </w:r>
          </w:p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Основные этапы работы над сочинением на ЕГЭ по русскому языку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192CA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</w:t>
            </w:r>
          </w:p>
          <w:p w:rsidR="00192CA0" w:rsidRPr="00C63DD1" w:rsidRDefault="00192CA0" w:rsidP="00192CA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12.04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83-84</w:t>
            </w:r>
          </w:p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Сочинение-рецензия по тексту (часть С)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ошибок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86-87</w:t>
            </w:r>
          </w:p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оценка предложенного сочинения (часть С)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</w:t>
            </w: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Трудные случаи правописания: правописание приставок пр</w:t>
            </w:r>
            <w:proofErr w:type="gramStart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/при- ; правописание </w:t>
            </w:r>
            <w:r w:rsidRPr="00C63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о, ё</w:t>
            </w: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шипящих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89-90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Трудные случаи правописания: правописание </w:t>
            </w:r>
            <w:proofErr w:type="spellStart"/>
            <w:r w:rsidRPr="00C63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proofErr w:type="spellEnd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63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нн</w:t>
            </w:r>
            <w:proofErr w:type="spellEnd"/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прилагательных и причастиях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Трудные случаи правописания: правописание сложных прилагательных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Трудные случаи правописания: правописание наречий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Трудные случаи правописания: слова-исключения (гласные и согласные буквы)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192CA0" w:rsidRPr="00C63DD1" w:rsidRDefault="00192CA0" w:rsidP="00192CA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94-95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Трудные случаи пунктуации: обособленные члены предложения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92CA0" w:rsidRPr="00C63DD1" w:rsidRDefault="00192CA0" w:rsidP="00192CA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  <w:p w:rsidR="00192CA0" w:rsidRPr="00C63DD1" w:rsidRDefault="00192CA0" w:rsidP="00192CA0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Трудные случаи пунктуации: знаки препинания в сложном предложении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192CA0" w:rsidRPr="00C63DD1" w:rsidRDefault="00192CA0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97-98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Трудные случаи пунктуации: тире и двоеточие в бессоюзных сложных предложениях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B40AA" w:rsidRPr="00C63DD1" w:rsidRDefault="009B40A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  <w:p w:rsidR="00192CA0" w:rsidRPr="00C63DD1" w:rsidRDefault="00192CA0" w:rsidP="009B40AA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Трудные случаи пунктуации: цитирование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192CA0" w:rsidRPr="00C63DD1" w:rsidRDefault="009B40AA" w:rsidP="00BC4ECB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3DD1" w:rsidRPr="00C63DD1" w:rsidTr="00177205">
        <w:trPr>
          <w:trHeight w:val="814"/>
        </w:trPr>
        <w:tc>
          <w:tcPr>
            <w:tcW w:w="727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100-</w:t>
            </w:r>
          </w:p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660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992" w:type="dxa"/>
            <w:vAlign w:val="center"/>
          </w:tcPr>
          <w:p w:rsidR="00192CA0" w:rsidRPr="00C63DD1" w:rsidRDefault="00192CA0" w:rsidP="005062A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92CA0" w:rsidRPr="00C63DD1" w:rsidRDefault="009B40AA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</w:t>
            </w:r>
          </w:p>
        </w:tc>
        <w:tc>
          <w:tcPr>
            <w:tcW w:w="1134" w:type="dxa"/>
          </w:tcPr>
          <w:p w:rsidR="00192CA0" w:rsidRPr="00C63DD1" w:rsidRDefault="00192CA0" w:rsidP="005062A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62AD" w:rsidRDefault="005062AD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Default="00041FB0">
      <w:pPr>
        <w:rPr>
          <w:rFonts w:ascii="Times New Roman" w:hAnsi="Times New Roman" w:cs="Times New Roman"/>
          <w:sz w:val="24"/>
          <w:szCs w:val="24"/>
        </w:rPr>
      </w:pPr>
    </w:p>
    <w:p w:rsidR="00041FB0" w:rsidRPr="00A65CE9" w:rsidRDefault="00041FB0" w:rsidP="00041FB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C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Используемый учебно-методический комплект:</w:t>
      </w:r>
    </w:p>
    <w:p w:rsidR="00041FB0" w:rsidRPr="00A65CE9" w:rsidRDefault="00041FB0" w:rsidP="00041FB0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4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Гольцова</w:t>
      </w:r>
      <w:proofErr w:type="spell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Н.Г., </w:t>
      </w:r>
      <w:proofErr w:type="spell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Шамшин</w:t>
      </w:r>
      <w:proofErr w:type="spell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И.В., </w:t>
      </w:r>
      <w:proofErr w:type="spell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Мищерина</w:t>
      </w:r>
      <w:proofErr w:type="spell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Русский язык 10-11 классы. Учебник для общеобразовательных учреждений.- М.: Русское слово, 2008.</w:t>
      </w:r>
    </w:p>
    <w:p w:rsidR="00041FB0" w:rsidRPr="00A65CE9" w:rsidRDefault="00041FB0" w:rsidP="00041FB0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4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Гольцова</w:t>
      </w:r>
      <w:proofErr w:type="spell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Н.Г., </w:t>
      </w:r>
      <w:proofErr w:type="spell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Мищерина</w:t>
      </w:r>
      <w:proofErr w:type="spell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Русский язык.10-11 классы. Книга для учителя.- М.: Русское слово, 2007.</w:t>
      </w:r>
    </w:p>
    <w:p w:rsidR="00041FB0" w:rsidRPr="00A65CE9" w:rsidRDefault="00041FB0" w:rsidP="00041FB0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4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Гольцова</w:t>
      </w:r>
      <w:proofErr w:type="spell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Н.Г., </w:t>
      </w:r>
      <w:proofErr w:type="spellStart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Шамшин</w:t>
      </w:r>
      <w:proofErr w:type="spellEnd"/>
      <w:r w:rsidRPr="00A65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Русский язык в таблицах 10-11 классы.- М.: Русское слово, 2007.</w:t>
      </w:r>
    </w:p>
    <w:p w:rsidR="00041FB0" w:rsidRDefault="00041FB0" w:rsidP="00041FB0"/>
    <w:p w:rsidR="00041FB0" w:rsidRPr="00C63DD1" w:rsidRDefault="00041FB0">
      <w:pPr>
        <w:rPr>
          <w:rFonts w:ascii="Times New Roman" w:hAnsi="Times New Roman" w:cs="Times New Roman"/>
          <w:sz w:val="24"/>
          <w:szCs w:val="24"/>
        </w:rPr>
      </w:pPr>
    </w:p>
    <w:sectPr w:rsidR="00041FB0" w:rsidRPr="00C63DD1" w:rsidSect="00E66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A73"/>
    <w:rsid w:val="00041FB0"/>
    <w:rsid w:val="00143611"/>
    <w:rsid w:val="00177205"/>
    <w:rsid w:val="00192CA0"/>
    <w:rsid w:val="002724D0"/>
    <w:rsid w:val="002E16DC"/>
    <w:rsid w:val="004F7566"/>
    <w:rsid w:val="005062AD"/>
    <w:rsid w:val="006200FF"/>
    <w:rsid w:val="00626243"/>
    <w:rsid w:val="00723325"/>
    <w:rsid w:val="008E33D5"/>
    <w:rsid w:val="009B40AA"/>
    <w:rsid w:val="00AA2569"/>
    <w:rsid w:val="00B9015A"/>
    <w:rsid w:val="00BD6A73"/>
    <w:rsid w:val="00C63DD1"/>
    <w:rsid w:val="00CD29F0"/>
    <w:rsid w:val="00DF0AB8"/>
    <w:rsid w:val="00E63696"/>
    <w:rsid w:val="00E6674D"/>
    <w:rsid w:val="00FD7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062AD"/>
  </w:style>
  <w:style w:type="table" w:styleId="a3">
    <w:name w:val="Table Grid"/>
    <w:basedOn w:val="a1"/>
    <w:uiPriority w:val="59"/>
    <w:rsid w:val="00506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062AD"/>
  </w:style>
  <w:style w:type="table" w:styleId="a3">
    <w:name w:val="Table Grid"/>
    <w:basedOn w:val="a1"/>
    <w:uiPriority w:val="59"/>
    <w:rsid w:val="00506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16</Pages>
  <Words>3033</Words>
  <Characters>17291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Саяна</dc:creator>
  <cp:keywords/>
  <dc:description/>
  <cp:lastModifiedBy>1</cp:lastModifiedBy>
  <cp:revision>19</cp:revision>
  <cp:lastPrinted>2020-10-09T00:27:00Z</cp:lastPrinted>
  <dcterms:created xsi:type="dcterms:W3CDTF">2020-10-08T13:46:00Z</dcterms:created>
  <dcterms:modified xsi:type="dcterms:W3CDTF">2023-09-24T11:49:00Z</dcterms:modified>
</cp:coreProperties>
</file>