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336" w:rsidRDefault="00D47336" w:rsidP="00D4733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6373239"/>
    </w:p>
    <w:p w:rsidR="00D47336" w:rsidRDefault="00D47336" w:rsidP="00D4733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1\Desktop\рабочие программы 2023-2024\титульные листы скан\Скан_2023092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бочие программы 2023-2024\титульные листы скан\Скан_20230924 (4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36" w:rsidRDefault="00D47336" w:rsidP="00D4733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47336" w:rsidRDefault="00D47336" w:rsidP="00D47336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47336" w:rsidRDefault="00D47336" w:rsidP="00D47336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</w:t>
      </w: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АЯ ЗАПИСКА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proofErr w:type="gramEnd"/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Планируемые результаты освоения программы по русскому языку включают личностные, </w:t>
      </w:r>
      <w:proofErr w:type="spellStart"/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​​</w:t>
      </w: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ситуациях</w:t>
      </w:r>
      <w:proofErr w:type="gramEnd"/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>ЦЕЛИ ИЗУЧЕНИЯ УЧЕБНОГО ПРЕДМЕТА «РУССКИЙ ЯЗЫК»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русского языка направлено на достижение следующих целей: 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</w:t>
      </w:r>
      <w:proofErr w:type="gramEnd"/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несплошной</w:t>
      </w:r>
      <w:proofErr w:type="spellEnd"/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 текст, </w:t>
      </w:r>
      <w:proofErr w:type="spellStart"/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инфографика</w:t>
      </w:r>
      <w:proofErr w:type="spellEnd"/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«РУССКИЙ ЯЗЫК» В УЧЕБНОМ ПЛАНЕ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</w:t>
      </w:r>
      <w:proofErr w:type="gramStart"/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  <w:proofErr w:type="gramEnd"/>
    </w:p>
    <w:p w:rsidR="00D47336" w:rsidRPr="00EC0DD8" w:rsidRDefault="00D47336" w:rsidP="00D47336">
      <w:pPr>
        <w:rPr>
          <w:sz w:val="24"/>
          <w:szCs w:val="24"/>
          <w:lang w:val="ru-RU"/>
        </w:rPr>
        <w:sectPr w:rsidR="00D47336" w:rsidRPr="00EC0DD8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СОДЕРЖАНИЕ УЧЕБНОГО ПРЕДМЕТА 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/>
        <w:ind w:left="120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D47336" w:rsidRPr="00EC0DD8" w:rsidRDefault="00D47336" w:rsidP="00D47336">
      <w:pPr>
        <w:spacing w:after="0"/>
        <w:ind w:left="120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Русский язык в кругу других славянских языков.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Язык и речь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Диалог.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Текст и его основные признаки.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Особенности функционально-смысловых типов речи (повествование, описание, рассуждение).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Научный стиль. Сфера употребления, функции, языковые особенности.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Синтаксис как раздел лингвистики.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Словосочетание и предложение как единицы синтаксиса.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Пунктуация. Функции знаков препинания.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Словосочетание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Основные признаки словосочетания.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Типы подчинительной связи слов в словосочетании: согласование, управление, примыкание.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анализ словосочетаний.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Грамматическая синонимия словосочетаний.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Нормы построения словосочетаний.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Предложение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Предложение. Основные признаки предложения: смысловая и интонационная законченность, грамматическая </w:t>
      </w:r>
      <w:proofErr w:type="spellStart"/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оформленность</w:t>
      </w:r>
      <w:proofErr w:type="spellEnd"/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Употребление языковых форм выражения побуждения в побудительных предложениях.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Виды предложений по количеству грамматических основ (простые, сложные).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Виды простых предложений по наличию главных членов (двусоставные, односоставные).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Предложения полные и неполные.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нет</w:t>
      </w: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Нормы построения простого предложения, использования инверсии.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Двусоставное предложение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Главные члены предложения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Подлежащее и сказуемое как главные члены предложения.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Способы выражения подлежащего.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Тире между подлежащим и сказуемым.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большинство</w:t>
      </w: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меньшинство</w:t>
      </w: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, количественными сочетаниями.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Второстепенные члены предложения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Второстепенные члены предложения, их виды.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Приложение как особый вид определения.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Дополнение как второстепенный член предложения.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Дополнения прямые и косвенные.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Обстоятельство как второстепенный член предложения. </w:t>
      </w:r>
      <w:proofErr w:type="gramStart"/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Виды обстоятельств (места, времени, причины, цели, образа действия, меры и степени, условия, уступки).</w:t>
      </w:r>
      <w:proofErr w:type="gramEnd"/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Односоставные предложения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Односоставные предложения, их грамматические признаки.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Синтаксическая синонимия односоставных и двусоставных предложений.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Употребление односоставных предложений в речи.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Простое осложнённое предложение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Предложения с однородными членами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Однородные и неоднородные определения.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Предложения с обобщающими словами при однородных членах.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не </w:t>
      </w:r>
      <w:proofErr w:type="gramStart"/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только</w:t>
      </w:r>
      <w:proofErr w:type="gramEnd"/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… но и</w:t>
      </w: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как… так и.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и... и</w:t>
      </w: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или... или</w:t>
      </w: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либ</w:t>
      </w:r>
      <w:proofErr w:type="spellEnd"/>
      <w:proofErr w:type="gramStart"/>
      <w:r w:rsidRPr="00EC0DD8">
        <w:rPr>
          <w:rFonts w:ascii="Times New Roman" w:hAnsi="Times New Roman"/>
          <w:b/>
          <w:color w:val="000000"/>
          <w:sz w:val="24"/>
          <w:szCs w:val="24"/>
        </w:rPr>
        <w:t>o</w:t>
      </w:r>
      <w:proofErr w:type="gramEnd"/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... </w:t>
      </w:r>
      <w:proofErr w:type="spellStart"/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либ</w:t>
      </w:r>
      <w:proofErr w:type="spellEnd"/>
      <w:r w:rsidRPr="00EC0DD8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ни... ни</w:t>
      </w: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т</w:t>
      </w:r>
      <w:r w:rsidRPr="00EC0DD8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... т</w:t>
      </w:r>
      <w:r w:rsidRPr="00EC0DD8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Предложения с обособленными членами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Уточняющие члены предложения, пояснительные и при­соединительные конструкции.</w:t>
      </w:r>
      <w:proofErr w:type="gramEnd"/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336" w:rsidRPr="00EC0DD8" w:rsidRDefault="00D47336" w:rsidP="00D4733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Предложения с обращениями, вводными и вставными конструкциями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Вводные конструкции.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Вставные конструкции.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Омонимия членов предложения и вводных слов, словосочетаний и предложений.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D47336" w:rsidRPr="00EC0DD8" w:rsidRDefault="00D47336" w:rsidP="00D473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C0DD8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простых предложений.</w:t>
      </w: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47336" w:rsidRDefault="00D47336" w:rsidP="006660F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660F3" w:rsidRDefault="006660F3" w:rsidP="006660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8788" w:type="dxa"/>
        <w:tblCellSpacing w:w="20" w:type="nil"/>
        <w:tblInd w:w="5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80"/>
        <w:gridCol w:w="4719"/>
        <w:gridCol w:w="963"/>
        <w:gridCol w:w="1134"/>
        <w:gridCol w:w="992"/>
      </w:tblGrid>
      <w:tr w:rsidR="006660F3" w:rsidTr="00FC7198">
        <w:trPr>
          <w:trHeight w:val="309"/>
          <w:tblCellSpacing w:w="20" w:type="nil"/>
        </w:trPr>
        <w:tc>
          <w:tcPr>
            <w:tcW w:w="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60F3" w:rsidRDefault="006660F3" w:rsidP="001376E4">
            <w:pPr>
              <w:spacing w:after="0"/>
              <w:ind w:left="135"/>
            </w:pPr>
          </w:p>
        </w:tc>
        <w:tc>
          <w:tcPr>
            <w:tcW w:w="47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660F3" w:rsidRDefault="006660F3" w:rsidP="001376E4">
            <w:pPr>
              <w:spacing w:after="0"/>
              <w:ind w:left="135"/>
            </w:pPr>
          </w:p>
        </w:tc>
        <w:tc>
          <w:tcPr>
            <w:tcW w:w="9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0F3" w:rsidRDefault="006660F3" w:rsidP="006660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Количество часов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660F3" w:rsidRDefault="006660F3" w:rsidP="001376E4">
            <w:pPr>
              <w:spacing w:after="0"/>
              <w:ind w:left="135"/>
            </w:pPr>
          </w:p>
        </w:tc>
        <w:tc>
          <w:tcPr>
            <w:tcW w:w="2126" w:type="dxa"/>
            <w:gridSpan w:val="2"/>
          </w:tcPr>
          <w:p w:rsidR="006660F3" w:rsidRPr="006660F3" w:rsidRDefault="006660F3" w:rsidP="001376E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</w:t>
            </w:r>
          </w:p>
        </w:tc>
      </w:tr>
      <w:tr w:rsidR="006660F3" w:rsidTr="00FC7198">
        <w:trPr>
          <w:trHeight w:val="509"/>
          <w:tblCellSpacing w:w="20" w:type="nil"/>
        </w:trPr>
        <w:tc>
          <w:tcPr>
            <w:tcW w:w="98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0F3" w:rsidRDefault="006660F3" w:rsidP="001376E4"/>
        </w:tc>
        <w:tc>
          <w:tcPr>
            <w:tcW w:w="47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0F3" w:rsidRDefault="006660F3" w:rsidP="001376E4"/>
        </w:tc>
        <w:tc>
          <w:tcPr>
            <w:tcW w:w="9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0F3" w:rsidRDefault="006660F3" w:rsidP="001376E4"/>
        </w:tc>
        <w:tc>
          <w:tcPr>
            <w:tcW w:w="1134" w:type="dxa"/>
            <w:tcBorders>
              <w:top w:val="nil"/>
            </w:tcBorders>
          </w:tcPr>
          <w:p w:rsidR="006660F3" w:rsidRPr="006660F3" w:rsidRDefault="006660F3" w:rsidP="001376E4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660F3">
              <w:rPr>
                <w:rFonts w:ascii="Times New Roman" w:hAnsi="Times New Roman" w:cs="Times New Roman"/>
                <w:b/>
                <w:lang w:val="ru-RU"/>
              </w:rPr>
              <w:t>План</w:t>
            </w:r>
          </w:p>
        </w:tc>
        <w:tc>
          <w:tcPr>
            <w:tcW w:w="992" w:type="dxa"/>
            <w:tcBorders>
              <w:top w:val="nil"/>
            </w:tcBorders>
          </w:tcPr>
          <w:p w:rsidR="006660F3" w:rsidRPr="006660F3" w:rsidRDefault="006660F3" w:rsidP="001376E4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660F3">
              <w:rPr>
                <w:rFonts w:ascii="Times New Roman" w:hAnsi="Times New Roman" w:cs="Times New Roman"/>
                <w:b/>
                <w:lang w:val="ru-RU"/>
              </w:rPr>
              <w:t>Факт.</w:t>
            </w: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</w:t>
            </w:r>
            <w:proofErr w:type="spellStart"/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spellEnd"/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нн</w:t>
            </w:r>
            <w:proofErr w:type="spellEnd"/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прилагательных, причастий и наречий.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0909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аргументации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06.10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Официально-деловой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официально-делового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стиля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сжатое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препинания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словосочетаний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08.12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сжатое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889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согласованные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несогласованные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Дополнения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косвенные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30.12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обстоятельств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Определённо-личные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lastRenderedPageBreak/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Обобщённо-личные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09.02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неоднородные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определения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02.03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08.03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09.03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16.03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обособления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согласованных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определений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приложений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23.03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приложений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обстоятельств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обстоятельств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06.04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дополнений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дополнений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13.04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20.04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обращениями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обращениями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конструкциями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27.04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27.04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вставными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конструкциями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04.05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10.05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11.05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6660F3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</w:t>
            </w:r>
          </w:p>
        </w:tc>
        <w:tc>
          <w:tcPr>
            <w:tcW w:w="992" w:type="dxa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словосочетании.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lastRenderedPageBreak/>
              <w:t>1</w:t>
            </w:r>
          </w:p>
        </w:tc>
        <w:tc>
          <w:tcPr>
            <w:tcW w:w="1134" w:type="dxa"/>
          </w:tcPr>
          <w:p w:rsidR="006660F3" w:rsidRPr="001376E4" w:rsidRDefault="001376E4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18.05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017276" w:rsidRDefault="00017276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017276" w:rsidRDefault="00017276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6660F3" w:rsidTr="00FC7198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719" w:type="dxa"/>
            <w:tcMar>
              <w:top w:w="50" w:type="dxa"/>
              <w:left w:w="100" w:type="dxa"/>
            </w:tcMar>
            <w:vAlign w:val="center"/>
          </w:tcPr>
          <w:p w:rsidR="006660F3" w:rsidRDefault="006660F3" w:rsidP="001376E4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6660F3" w:rsidRPr="00017276" w:rsidRDefault="00017276" w:rsidP="001376E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25.05</w:t>
            </w:r>
          </w:p>
        </w:tc>
        <w:tc>
          <w:tcPr>
            <w:tcW w:w="992" w:type="dxa"/>
          </w:tcPr>
          <w:p w:rsidR="006660F3" w:rsidRDefault="006660F3" w:rsidP="001376E4">
            <w:pPr>
              <w:spacing w:after="0"/>
              <w:ind w:left="135"/>
            </w:pPr>
          </w:p>
        </w:tc>
      </w:tr>
      <w:tr w:rsidR="006660F3" w:rsidRPr="001B18FB" w:rsidTr="00FC7198">
        <w:trPr>
          <w:trHeight w:val="144"/>
          <w:tblCellSpacing w:w="20" w:type="nil"/>
        </w:trPr>
        <w:tc>
          <w:tcPr>
            <w:tcW w:w="5699" w:type="dxa"/>
            <w:gridSpan w:val="2"/>
            <w:tcMar>
              <w:top w:w="50" w:type="dxa"/>
              <w:left w:w="100" w:type="dxa"/>
            </w:tcMar>
            <w:vAlign w:val="center"/>
          </w:tcPr>
          <w:p w:rsidR="006660F3" w:rsidRPr="00B057BE" w:rsidRDefault="006660F3" w:rsidP="001376E4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660F3" w:rsidRPr="006660F3" w:rsidRDefault="006660F3" w:rsidP="001376E4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6660F3" w:rsidRPr="006660F3" w:rsidRDefault="006660F3" w:rsidP="001376E4">
            <w:pPr>
              <w:rPr>
                <w:lang w:val="ru-RU"/>
              </w:rPr>
            </w:pPr>
          </w:p>
        </w:tc>
        <w:tc>
          <w:tcPr>
            <w:tcW w:w="992" w:type="dxa"/>
          </w:tcPr>
          <w:p w:rsidR="006660F3" w:rsidRPr="006660F3" w:rsidRDefault="006660F3" w:rsidP="001376E4">
            <w:pPr>
              <w:rPr>
                <w:lang w:val="ru-RU"/>
              </w:rPr>
            </w:pPr>
          </w:p>
        </w:tc>
      </w:tr>
    </w:tbl>
    <w:p w:rsidR="006660F3" w:rsidRPr="006660F3" w:rsidRDefault="006660F3" w:rsidP="006660F3">
      <w:pPr>
        <w:rPr>
          <w:lang w:val="ru-RU"/>
        </w:rPr>
        <w:sectPr w:rsidR="006660F3" w:rsidRPr="006660F3" w:rsidSect="00FC7198">
          <w:pgSz w:w="11906" w:h="16383"/>
          <w:pgMar w:top="850" w:right="1134" w:bottom="1701" w:left="1701" w:header="720" w:footer="720" w:gutter="0"/>
          <w:cols w:space="720"/>
          <w:docGrid w:linePitch="299"/>
        </w:sectPr>
      </w:pPr>
    </w:p>
    <w:p w:rsidR="001B18FB" w:rsidRPr="005E181D" w:rsidRDefault="001B18FB" w:rsidP="001B18FB">
      <w:pPr>
        <w:spacing w:after="0"/>
        <w:ind w:left="120"/>
        <w:rPr>
          <w:lang w:val="ru-RU"/>
        </w:rPr>
      </w:pPr>
      <w:r w:rsidRPr="005E181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B18FB" w:rsidRPr="005E181D" w:rsidRDefault="001B18FB" w:rsidP="001B18FB">
      <w:pPr>
        <w:spacing w:after="0" w:line="480" w:lineRule="auto"/>
        <w:ind w:left="120"/>
        <w:rPr>
          <w:lang w:val="ru-RU"/>
        </w:rPr>
      </w:pPr>
      <w:r w:rsidRPr="005E181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B18FB" w:rsidRPr="00B057BE" w:rsidRDefault="001B18FB" w:rsidP="001B18FB">
      <w:pPr>
        <w:spacing w:after="0" w:line="480" w:lineRule="auto"/>
        <w:ind w:left="120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​‌</w:t>
      </w:r>
      <w:bookmarkStart w:id="1" w:name="dda2c331-4368-40e6-87c7-0fbbc56d7cc2"/>
      <w:r w:rsidRPr="00B057BE">
        <w:rPr>
          <w:rFonts w:ascii="Times New Roman" w:hAnsi="Times New Roman"/>
          <w:color w:val="000000"/>
          <w:sz w:val="28"/>
          <w:lang w:val="ru-RU"/>
        </w:rPr>
        <w:t xml:space="preserve">• Русский язык (в 2 частях), 6 класс/ Баранов М.Т., </w:t>
      </w:r>
      <w:proofErr w:type="spellStart"/>
      <w:r w:rsidRPr="00B057BE">
        <w:rPr>
          <w:rFonts w:ascii="Times New Roman" w:hAnsi="Times New Roman"/>
          <w:color w:val="000000"/>
          <w:sz w:val="28"/>
          <w:lang w:val="ru-RU"/>
        </w:rPr>
        <w:t>Ладыженская</w:t>
      </w:r>
      <w:proofErr w:type="spellEnd"/>
      <w:r w:rsidRPr="00B057BE">
        <w:rPr>
          <w:rFonts w:ascii="Times New Roman" w:hAnsi="Times New Roman"/>
          <w:color w:val="000000"/>
          <w:sz w:val="28"/>
          <w:lang w:val="ru-RU"/>
        </w:rPr>
        <w:t xml:space="preserve"> Т.А., </w:t>
      </w:r>
      <w:proofErr w:type="spellStart"/>
      <w:r w:rsidRPr="00B057BE">
        <w:rPr>
          <w:rFonts w:ascii="Times New Roman" w:hAnsi="Times New Roman"/>
          <w:color w:val="000000"/>
          <w:sz w:val="28"/>
          <w:lang w:val="ru-RU"/>
        </w:rPr>
        <w:t>Тростенцова</w:t>
      </w:r>
      <w:proofErr w:type="spellEnd"/>
      <w:r w:rsidRPr="00B057BE">
        <w:rPr>
          <w:rFonts w:ascii="Times New Roman" w:hAnsi="Times New Roman"/>
          <w:color w:val="000000"/>
          <w:sz w:val="28"/>
          <w:lang w:val="ru-RU"/>
        </w:rPr>
        <w:t xml:space="preserve"> Л.А. и другие, Акционерное общество «Издательство «Просвещение»</w:t>
      </w:r>
      <w:bookmarkEnd w:id="1"/>
      <w:r w:rsidRPr="00B057B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B18FB" w:rsidRPr="00B057BE" w:rsidRDefault="001B18FB" w:rsidP="001B18FB">
      <w:pPr>
        <w:spacing w:after="0" w:line="480" w:lineRule="auto"/>
        <w:ind w:left="120"/>
        <w:rPr>
          <w:lang w:val="ru-RU"/>
        </w:rPr>
      </w:pPr>
    </w:p>
    <w:p w:rsidR="001B18FB" w:rsidRPr="00B057BE" w:rsidRDefault="001B18FB" w:rsidP="001B18FB">
      <w:pPr>
        <w:spacing w:after="0"/>
        <w:ind w:left="120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​</w:t>
      </w:r>
    </w:p>
    <w:p w:rsidR="001B18FB" w:rsidRPr="00B057BE" w:rsidRDefault="001B18FB" w:rsidP="001B18FB">
      <w:pPr>
        <w:spacing w:after="0" w:line="480" w:lineRule="auto"/>
        <w:ind w:left="120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E274F" w:rsidRPr="006660F3" w:rsidRDefault="001B18FB" w:rsidP="001B18FB">
      <w:pPr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 учебники для каждого класса следующих авторов: </w:t>
      </w:r>
      <w:proofErr w:type="gramStart"/>
      <w:r w:rsidRPr="00B057BE">
        <w:rPr>
          <w:rFonts w:ascii="Times New Roman" w:hAnsi="Times New Roman"/>
          <w:color w:val="000000"/>
          <w:sz w:val="28"/>
          <w:lang w:val="ru-RU"/>
        </w:rPr>
        <w:t xml:space="preserve">М.Т. Баранов, Л Т. Григорян, И.И. </w:t>
      </w:r>
      <w:proofErr w:type="spellStart"/>
      <w:r w:rsidRPr="00B057BE">
        <w:rPr>
          <w:rFonts w:ascii="Times New Roman" w:hAnsi="Times New Roman"/>
          <w:color w:val="000000"/>
          <w:sz w:val="28"/>
          <w:lang w:val="ru-RU"/>
        </w:rPr>
        <w:t>Кулибаба</w:t>
      </w:r>
      <w:proofErr w:type="spellEnd"/>
      <w:r w:rsidRPr="00B057BE">
        <w:rPr>
          <w:rFonts w:ascii="Times New Roman" w:hAnsi="Times New Roman"/>
          <w:color w:val="000000"/>
          <w:sz w:val="28"/>
          <w:lang w:val="ru-RU"/>
        </w:rPr>
        <w:t xml:space="preserve">, Т.А. </w:t>
      </w:r>
      <w:proofErr w:type="spellStart"/>
      <w:r w:rsidRPr="00B057BE">
        <w:rPr>
          <w:rFonts w:ascii="Times New Roman" w:hAnsi="Times New Roman"/>
          <w:color w:val="000000"/>
          <w:sz w:val="28"/>
          <w:lang w:val="ru-RU"/>
        </w:rPr>
        <w:t>Ладыженская</w:t>
      </w:r>
      <w:proofErr w:type="spellEnd"/>
      <w:r w:rsidRPr="00B057BE">
        <w:rPr>
          <w:rFonts w:ascii="Times New Roman" w:hAnsi="Times New Roman"/>
          <w:color w:val="000000"/>
          <w:sz w:val="28"/>
          <w:lang w:val="ru-RU"/>
        </w:rPr>
        <w:t xml:space="preserve">, Л.А. </w:t>
      </w:r>
      <w:proofErr w:type="spellStart"/>
      <w:r w:rsidRPr="00B057BE">
        <w:rPr>
          <w:rFonts w:ascii="Times New Roman" w:hAnsi="Times New Roman"/>
          <w:color w:val="000000"/>
          <w:sz w:val="28"/>
          <w:lang w:val="ru-RU"/>
        </w:rPr>
        <w:t>Тростенцова</w:t>
      </w:r>
      <w:proofErr w:type="spellEnd"/>
      <w:r w:rsidRPr="00B057BE">
        <w:rPr>
          <w:rFonts w:ascii="Times New Roman" w:hAnsi="Times New Roman"/>
          <w:color w:val="000000"/>
          <w:sz w:val="28"/>
          <w:lang w:val="ru-RU"/>
        </w:rPr>
        <w:t xml:space="preserve"> — для 5, 6, 7 классов; С.Г. </w:t>
      </w:r>
      <w:proofErr w:type="spellStart"/>
      <w:r w:rsidRPr="00B057BE">
        <w:rPr>
          <w:rFonts w:ascii="Times New Roman" w:hAnsi="Times New Roman"/>
          <w:color w:val="000000"/>
          <w:sz w:val="28"/>
          <w:lang w:val="ru-RU"/>
        </w:rPr>
        <w:t>Бархударов</w:t>
      </w:r>
      <w:proofErr w:type="spellEnd"/>
      <w:r w:rsidRPr="00B057BE">
        <w:rPr>
          <w:rFonts w:ascii="Times New Roman" w:hAnsi="Times New Roman"/>
          <w:color w:val="000000"/>
          <w:sz w:val="28"/>
          <w:lang w:val="ru-RU"/>
        </w:rPr>
        <w:t xml:space="preserve">, С.Е. Крючков, Л.Ю. Максимов, Л.А. </w:t>
      </w:r>
      <w:proofErr w:type="spellStart"/>
      <w:r w:rsidRPr="00B057BE">
        <w:rPr>
          <w:rFonts w:ascii="Times New Roman" w:hAnsi="Times New Roman"/>
          <w:color w:val="000000"/>
          <w:sz w:val="28"/>
          <w:lang w:val="ru-RU"/>
        </w:rPr>
        <w:t>Чешко</w:t>
      </w:r>
      <w:proofErr w:type="spellEnd"/>
      <w:r w:rsidRPr="00B057BE">
        <w:rPr>
          <w:rFonts w:ascii="Times New Roman" w:hAnsi="Times New Roman"/>
          <w:color w:val="000000"/>
          <w:sz w:val="28"/>
          <w:lang w:val="ru-RU"/>
        </w:rPr>
        <w:t xml:space="preserve"> — для 8 и 9 классов; Л.А. </w:t>
      </w:r>
      <w:proofErr w:type="spellStart"/>
      <w:r w:rsidRPr="00B057BE">
        <w:rPr>
          <w:rFonts w:ascii="Times New Roman" w:hAnsi="Times New Roman"/>
          <w:color w:val="000000"/>
          <w:sz w:val="28"/>
          <w:lang w:val="ru-RU"/>
        </w:rPr>
        <w:t>Тростенцова</w:t>
      </w:r>
      <w:proofErr w:type="spellEnd"/>
      <w:r w:rsidRPr="00B057BE">
        <w:rPr>
          <w:rFonts w:ascii="Times New Roman" w:hAnsi="Times New Roman"/>
          <w:color w:val="000000"/>
          <w:sz w:val="28"/>
          <w:lang w:val="ru-RU"/>
        </w:rPr>
        <w:t xml:space="preserve">, Т.А. </w:t>
      </w:r>
      <w:proofErr w:type="spellStart"/>
      <w:r w:rsidRPr="00B057BE">
        <w:rPr>
          <w:rFonts w:ascii="Times New Roman" w:hAnsi="Times New Roman"/>
          <w:color w:val="000000"/>
          <w:sz w:val="28"/>
          <w:lang w:val="ru-RU"/>
        </w:rPr>
        <w:t>Ладыженская</w:t>
      </w:r>
      <w:proofErr w:type="spellEnd"/>
      <w:r w:rsidRPr="00B057BE">
        <w:rPr>
          <w:rFonts w:ascii="Times New Roman" w:hAnsi="Times New Roman"/>
          <w:color w:val="000000"/>
          <w:sz w:val="28"/>
          <w:lang w:val="ru-RU"/>
        </w:rPr>
        <w:t xml:space="preserve">, А.Д. </w:t>
      </w:r>
      <w:proofErr w:type="spellStart"/>
      <w:r w:rsidRPr="00B057BE">
        <w:rPr>
          <w:rFonts w:ascii="Times New Roman" w:hAnsi="Times New Roman"/>
          <w:color w:val="000000"/>
          <w:sz w:val="28"/>
          <w:lang w:val="ru-RU"/>
        </w:rPr>
        <w:t>Дейкина</w:t>
      </w:r>
      <w:proofErr w:type="spellEnd"/>
      <w:r w:rsidRPr="00B057BE">
        <w:rPr>
          <w:rFonts w:ascii="Times New Roman" w:hAnsi="Times New Roman"/>
          <w:color w:val="000000"/>
          <w:sz w:val="28"/>
          <w:lang w:val="ru-RU"/>
        </w:rPr>
        <w:t>, О.М. Александрова — для 8 и 9 классов";</w:t>
      </w:r>
      <w:proofErr w:type="gramEnd"/>
      <w:r w:rsidRPr="00B057BE">
        <w:rPr>
          <w:sz w:val="28"/>
          <w:lang w:val="ru-RU"/>
        </w:rPr>
        <w:br/>
      </w:r>
      <w:r w:rsidRPr="00B057BE">
        <w:rPr>
          <w:sz w:val="28"/>
          <w:lang w:val="ru-RU"/>
        </w:rPr>
        <w:br/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3) методические и дидактические материалы.</w:t>
      </w:r>
      <w:r w:rsidRPr="00B057BE">
        <w:rPr>
          <w:sz w:val="28"/>
          <w:lang w:val="ru-RU"/>
        </w:rPr>
        <w:br/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Учебно-методический комплекс 2</w:t>
      </w:r>
      <w:r w:rsidRPr="00B057BE">
        <w:rPr>
          <w:sz w:val="28"/>
          <w:lang w:val="ru-RU"/>
        </w:rPr>
        <w:br/>
      </w:r>
      <w:r w:rsidRPr="00B057BE">
        <w:rPr>
          <w:sz w:val="28"/>
          <w:lang w:val="ru-RU"/>
        </w:rPr>
        <w:br/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1) программа;</w:t>
      </w:r>
      <w:r w:rsidRPr="00B057BE">
        <w:rPr>
          <w:sz w:val="28"/>
          <w:lang w:val="ru-RU"/>
        </w:rPr>
        <w:br/>
      </w:r>
      <w:r w:rsidRPr="00B057BE">
        <w:rPr>
          <w:sz w:val="28"/>
          <w:lang w:val="ru-RU"/>
        </w:rPr>
        <w:br/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2) единый учебник по теории для 5-9 класса В.В. </w:t>
      </w:r>
      <w:proofErr w:type="spellStart"/>
      <w:r w:rsidRPr="00B057BE">
        <w:rPr>
          <w:rFonts w:ascii="Times New Roman" w:hAnsi="Times New Roman"/>
          <w:color w:val="000000"/>
          <w:sz w:val="28"/>
          <w:lang w:val="ru-RU"/>
        </w:rPr>
        <w:t>Бабайцевой</w:t>
      </w:r>
      <w:proofErr w:type="spellEnd"/>
      <w:r w:rsidRPr="00B057BE">
        <w:rPr>
          <w:rFonts w:ascii="Times New Roman" w:hAnsi="Times New Roman"/>
          <w:color w:val="000000"/>
          <w:sz w:val="28"/>
          <w:lang w:val="ru-RU"/>
        </w:rPr>
        <w:t xml:space="preserve"> и Л.Д. </w:t>
      </w:r>
      <w:proofErr w:type="spellStart"/>
      <w:r w:rsidRPr="00B057BE">
        <w:rPr>
          <w:rFonts w:ascii="Times New Roman" w:hAnsi="Times New Roman"/>
          <w:color w:val="000000"/>
          <w:sz w:val="28"/>
          <w:lang w:val="ru-RU"/>
        </w:rPr>
        <w:t>Чесноковой</w:t>
      </w:r>
      <w:proofErr w:type="spellEnd"/>
      <w:r w:rsidRPr="00B057BE">
        <w:rPr>
          <w:rFonts w:ascii="Times New Roman" w:hAnsi="Times New Roman"/>
          <w:color w:val="000000"/>
          <w:sz w:val="28"/>
          <w:lang w:val="ru-RU"/>
        </w:rPr>
        <w:t>;</w:t>
      </w:r>
      <w:r w:rsidRPr="00B057BE">
        <w:rPr>
          <w:sz w:val="28"/>
          <w:lang w:val="ru-RU"/>
        </w:rPr>
        <w:br/>
      </w:r>
    </w:p>
    <w:sectPr w:rsidR="003E274F" w:rsidRPr="006660F3" w:rsidSect="003E2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60F3"/>
    <w:rsid w:val="00017276"/>
    <w:rsid w:val="001376E4"/>
    <w:rsid w:val="001B18FB"/>
    <w:rsid w:val="00312B1A"/>
    <w:rsid w:val="003E274F"/>
    <w:rsid w:val="005C5C03"/>
    <w:rsid w:val="006660F3"/>
    <w:rsid w:val="00BF016B"/>
    <w:rsid w:val="00D47336"/>
    <w:rsid w:val="00FC7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0F3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6660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60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660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660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60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6660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6660F3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6660F3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a3">
    <w:name w:val="Верхний колонтитул Знак"/>
    <w:basedOn w:val="a0"/>
    <w:link w:val="a4"/>
    <w:uiPriority w:val="99"/>
    <w:rsid w:val="006660F3"/>
    <w:rPr>
      <w:lang w:val="en-US"/>
    </w:rPr>
  </w:style>
  <w:style w:type="paragraph" w:styleId="a4">
    <w:name w:val="header"/>
    <w:basedOn w:val="a"/>
    <w:link w:val="a3"/>
    <w:uiPriority w:val="99"/>
    <w:unhideWhenUsed/>
    <w:rsid w:val="006660F3"/>
    <w:pPr>
      <w:tabs>
        <w:tab w:val="center" w:pos="4680"/>
        <w:tab w:val="right" w:pos="9360"/>
      </w:tabs>
    </w:pPr>
  </w:style>
  <w:style w:type="character" w:customStyle="1" w:styleId="a5">
    <w:name w:val="Подзаголовок Знак"/>
    <w:basedOn w:val="a0"/>
    <w:link w:val="a6"/>
    <w:uiPriority w:val="11"/>
    <w:rsid w:val="006660F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6">
    <w:name w:val="Subtitle"/>
    <w:basedOn w:val="a"/>
    <w:next w:val="a"/>
    <w:link w:val="a5"/>
    <w:uiPriority w:val="11"/>
    <w:qFormat/>
    <w:rsid w:val="006660F3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Название Знак"/>
    <w:basedOn w:val="a0"/>
    <w:link w:val="a8"/>
    <w:uiPriority w:val="10"/>
    <w:rsid w:val="006660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8">
    <w:name w:val="Title"/>
    <w:basedOn w:val="a"/>
    <w:next w:val="a"/>
    <w:link w:val="a7"/>
    <w:uiPriority w:val="10"/>
    <w:qFormat/>
    <w:rsid w:val="006660F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Balloon Text"/>
    <w:basedOn w:val="a"/>
    <w:link w:val="aa"/>
    <w:uiPriority w:val="99"/>
    <w:semiHidden/>
    <w:unhideWhenUsed/>
    <w:rsid w:val="00D4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733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2907</Words>
  <Characters>16573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2023-09-14T23:01:00Z</dcterms:created>
  <dcterms:modified xsi:type="dcterms:W3CDTF">2023-09-24T11:56:00Z</dcterms:modified>
</cp:coreProperties>
</file>